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0"/>
        <w:gridCol w:w="1309"/>
        <w:gridCol w:w="3227"/>
      </w:tblGrid>
      <w:tr w:rsidR="00AE41A6" w:rsidRPr="008148A3" w:rsidTr="00D525C0">
        <w:trPr>
          <w:trHeight w:val="416"/>
        </w:trPr>
        <w:tc>
          <w:tcPr>
            <w:tcW w:w="5670" w:type="dxa"/>
            <w:tcBorders>
              <w:right w:val="single" w:sz="4" w:space="0" w:color="auto"/>
            </w:tcBorders>
          </w:tcPr>
          <w:p w:rsidR="00AE41A6" w:rsidRPr="008148A3" w:rsidRDefault="00F86DBE" w:rsidP="00D92509">
            <w:pPr>
              <w:spacing w:line="240" w:lineRule="auto"/>
              <w:ind w:left="-57"/>
              <w:rPr>
                <w:rFonts w:asciiTheme="minorHAnsi" w:hAnsiTheme="minorHAnsi"/>
                <w:b/>
                <w:color w:val="002060"/>
                <w:sz w:val="24"/>
                <w:szCs w:val="24"/>
              </w:rPr>
            </w:pPr>
            <w:r>
              <w:rPr>
                <w:rFonts w:asciiTheme="minorHAnsi" w:hAnsiTheme="minorHAnsi"/>
                <w:noProof/>
                <w:lang w:val="ru-RU" w:eastAsia="ru-RU"/>
              </w:rPr>
              <w:drawing>
                <wp:inline distT="0" distB="0" distL="0" distR="0">
                  <wp:extent cx="2946400" cy="539750"/>
                  <wp:effectExtent l="19050" t="0" r="635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srcRect/>
                          <a:stretch>
                            <a:fillRect/>
                          </a:stretch>
                        </pic:blipFill>
                        <pic:spPr bwMode="auto">
                          <a:xfrm>
                            <a:off x="0" y="0"/>
                            <a:ext cx="2946400" cy="539750"/>
                          </a:xfrm>
                          <a:prstGeom prst="rect">
                            <a:avLst/>
                          </a:prstGeom>
                          <a:noFill/>
                          <a:ln w="9525">
                            <a:noFill/>
                            <a:miter lim="800000"/>
                            <a:headEnd/>
                            <a:tailEnd/>
                          </a:ln>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rsidR="00AE41A6" w:rsidRPr="008148A3" w:rsidRDefault="00AE41A6" w:rsidP="00AE41A6">
            <w:pPr>
              <w:spacing w:line="240" w:lineRule="auto"/>
              <w:ind w:left="-71"/>
              <w:jc w:val="center"/>
              <w:rPr>
                <w:rFonts w:asciiTheme="minorHAnsi" w:hAnsiTheme="minorHAnsi"/>
                <w:b/>
                <w:color w:val="0070C0"/>
                <w:sz w:val="24"/>
                <w:szCs w:val="24"/>
              </w:rPr>
            </w:pPr>
            <w:r>
              <w:rPr>
                <w:rFonts w:asciiTheme="minorHAnsi" w:hAnsiTheme="minorHAnsi"/>
                <w:b/>
                <w:color w:val="0070C0"/>
                <w:sz w:val="24"/>
                <w:szCs w:val="24"/>
              </w:rPr>
              <w:t xml:space="preserve">Емблема </w:t>
            </w:r>
            <w:r>
              <w:rPr>
                <w:rFonts w:asciiTheme="minorHAnsi" w:hAnsiTheme="minorHAnsi"/>
                <w:b/>
                <w:color w:val="0070C0"/>
                <w:sz w:val="24"/>
                <w:szCs w:val="24"/>
              </w:rPr>
              <w:br/>
              <w:t>кафедри</w:t>
            </w:r>
            <w:r w:rsidR="000710BB">
              <w:rPr>
                <w:rFonts w:asciiTheme="minorHAnsi" w:hAnsiTheme="minorHAnsi"/>
                <w:b/>
                <w:color w:val="0070C0"/>
                <w:sz w:val="24"/>
                <w:szCs w:val="24"/>
              </w:rPr>
              <w:t xml:space="preserve"> </w:t>
            </w:r>
            <w:r w:rsidR="000710BB" w:rsidRPr="000710BB">
              <w:rPr>
                <w:rFonts w:asciiTheme="minorHAnsi" w:hAnsiTheme="minorHAnsi"/>
                <w:b/>
                <w:color w:val="0070C0"/>
                <w:sz w:val="16"/>
                <w:szCs w:val="16"/>
              </w:rPr>
              <w:t>(</w:t>
            </w:r>
            <w:r w:rsidR="000710BB">
              <w:rPr>
                <w:rFonts w:asciiTheme="minorHAnsi" w:hAnsiTheme="minorHAnsi"/>
                <w:b/>
                <w:color w:val="0070C0"/>
                <w:sz w:val="16"/>
                <w:szCs w:val="16"/>
              </w:rPr>
              <w:t>за наявності)</w:t>
            </w:r>
          </w:p>
        </w:tc>
        <w:tc>
          <w:tcPr>
            <w:tcW w:w="3227" w:type="dxa"/>
            <w:tcBorders>
              <w:left w:val="single" w:sz="4" w:space="0" w:color="auto"/>
            </w:tcBorders>
            <w:vAlign w:val="center"/>
          </w:tcPr>
          <w:p w:rsidR="00AE41A6" w:rsidRPr="008148A3" w:rsidRDefault="007B3BBE" w:rsidP="006E65B0">
            <w:pPr>
              <w:spacing w:line="240" w:lineRule="auto"/>
              <w:rPr>
                <w:rFonts w:asciiTheme="minorHAnsi" w:hAnsiTheme="minorHAnsi"/>
                <w:b/>
                <w:color w:val="0070C0"/>
                <w:sz w:val="24"/>
                <w:szCs w:val="24"/>
              </w:rPr>
            </w:pPr>
            <w:r>
              <w:t>Кафедра органічної хімії і технології органічних речовин</w:t>
            </w:r>
          </w:p>
        </w:tc>
      </w:tr>
      <w:tr w:rsidR="007E3190" w:rsidRPr="008148A3" w:rsidTr="00D525C0">
        <w:trPr>
          <w:trHeight w:val="628"/>
        </w:trPr>
        <w:tc>
          <w:tcPr>
            <w:tcW w:w="10206" w:type="dxa"/>
            <w:gridSpan w:val="3"/>
          </w:tcPr>
          <w:p w:rsidR="007E3190" w:rsidRPr="00835B4A" w:rsidRDefault="009B47DC" w:rsidP="006A6D13">
            <w:pPr>
              <w:jc w:val="center"/>
              <w:rPr>
                <w:b/>
                <w:sz w:val="36"/>
                <w:szCs w:val="36"/>
              </w:rPr>
            </w:pPr>
            <w:r>
              <w:rPr>
                <w:b/>
                <w:sz w:val="36"/>
                <w:szCs w:val="36"/>
              </w:rPr>
              <w:t>Органічна хімія</w:t>
            </w:r>
            <w:r w:rsidRPr="00835B4A">
              <w:rPr>
                <w:b/>
                <w:sz w:val="36"/>
                <w:szCs w:val="36"/>
              </w:rPr>
              <w:t xml:space="preserve"> </w:t>
            </w:r>
            <w:r w:rsidR="00835B4A" w:rsidRPr="00835B4A">
              <w:rPr>
                <w:b/>
                <w:sz w:val="36"/>
                <w:szCs w:val="36"/>
              </w:rPr>
              <w:t>в галузі</w:t>
            </w:r>
          </w:p>
          <w:p w:rsidR="007E3190" w:rsidRPr="00C32BA6" w:rsidRDefault="007E3190" w:rsidP="004A6336">
            <w:pPr>
              <w:jc w:val="center"/>
              <w:rPr>
                <w:rFonts w:asciiTheme="minorHAnsi" w:hAnsiTheme="minorHAnsi"/>
                <w:b/>
                <w:color w:val="002060"/>
                <w:sz w:val="36"/>
                <w:szCs w:val="36"/>
              </w:rPr>
            </w:pPr>
            <w:r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(Силабус)</w:t>
            </w:r>
          </w:p>
        </w:tc>
      </w:tr>
    </w:tbl>
    <w:p w:rsidR="00AA6B23" w:rsidRPr="004472C0" w:rsidRDefault="00AA6B23" w:rsidP="00AA6B23">
      <w:pPr>
        <w:pStyle w:val="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211"/>
        <w:tblW w:w="10206" w:type="dxa"/>
        <w:tblInd w:w="108" w:type="dxa"/>
        <w:tblLook w:val="04A0"/>
      </w:tblPr>
      <w:tblGrid>
        <w:gridCol w:w="2694"/>
        <w:gridCol w:w="7512"/>
      </w:tblGrid>
      <w:tr w:rsidR="004A6336" w:rsidRPr="005251A5" w:rsidTr="00D525C0">
        <w:trPr>
          <w:cnfStyle w:val="1000000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rsidR="004A6336" w:rsidRPr="00A2798C" w:rsidRDefault="004A6336" w:rsidP="006757B0">
            <w:pPr>
              <w:spacing w:before="20" w:after="20" w:line="240" w:lineRule="auto"/>
              <w:cnfStyle w:val="100000000000"/>
              <w:rPr>
                <w:rFonts w:asciiTheme="minorHAnsi" w:hAnsiTheme="minorHAnsi"/>
                <w:i/>
                <w:sz w:val="22"/>
                <w:szCs w:val="22"/>
              </w:rPr>
            </w:pPr>
            <w:r w:rsidRPr="00A2798C">
              <w:rPr>
                <w:rFonts w:asciiTheme="minorHAnsi" w:hAnsiTheme="minorHAnsi"/>
                <w:i/>
                <w:color w:val="0070C0"/>
                <w:sz w:val="22"/>
                <w:szCs w:val="22"/>
              </w:rPr>
              <w:t>Перший (бакалаврський)</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rsidR="004A6336" w:rsidRPr="00A2798C" w:rsidRDefault="000107F1" w:rsidP="006757B0">
            <w:pPr>
              <w:spacing w:before="20" w:after="20" w:line="240" w:lineRule="auto"/>
              <w:cnfStyle w:val="000000100000"/>
              <w:rPr>
                <w:rFonts w:asciiTheme="minorHAnsi" w:hAnsiTheme="minorHAnsi"/>
                <w:i/>
                <w:color w:val="0070C0"/>
                <w:sz w:val="22"/>
                <w:szCs w:val="22"/>
              </w:rPr>
            </w:pPr>
            <w:r>
              <w:rPr>
                <w:rFonts w:ascii="Calibri" w:hAnsi="Calibri"/>
                <w:i/>
                <w:color w:val="0070C0"/>
                <w:sz w:val="22"/>
                <w:szCs w:val="22"/>
              </w:rPr>
              <w:t>16</w:t>
            </w:r>
            <w:r w:rsidR="00780DD4">
              <w:rPr>
                <w:rFonts w:ascii="Calibri" w:hAnsi="Calibri"/>
                <w:i/>
                <w:color w:val="0070C0"/>
                <w:sz w:val="22"/>
                <w:szCs w:val="22"/>
                <w:lang w:val="en-US"/>
              </w:rPr>
              <w:t xml:space="preserve"> </w:t>
            </w:r>
            <w:r>
              <w:rPr>
                <w:rFonts w:ascii="Calibri" w:hAnsi="Calibri"/>
                <w:i/>
                <w:color w:val="0070C0"/>
                <w:sz w:val="22"/>
                <w:szCs w:val="22"/>
              </w:rPr>
              <w:t>Хімічна та біоінженерія</w:t>
            </w:r>
          </w:p>
        </w:tc>
      </w:tr>
      <w:tr w:rsidR="004A6336" w:rsidRPr="00C301EF"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rsidR="004A6336" w:rsidRPr="008C6967" w:rsidRDefault="00C147E0" w:rsidP="006757B0">
            <w:pPr>
              <w:spacing w:before="20" w:after="20" w:line="240" w:lineRule="auto"/>
              <w:cnfStyle w:val="000000000000"/>
              <w:rPr>
                <w:rFonts w:asciiTheme="minorHAnsi" w:hAnsiTheme="minorHAnsi"/>
                <w:i/>
                <w:color w:val="0070C0"/>
                <w:sz w:val="24"/>
                <w:szCs w:val="24"/>
              </w:rPr>
            </w:pPr>
            <w:r w:rsidRPr="008C6967">
              <w:rPr>
                <w:sz w:val="24"/>
                <w:szCs w:val="24"/>
              </w:rPr>
              <w:t>161 Хімічні технології та інженерія</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rsidR="004A6336" w:rsidRPr="008C6967" w:rsidRDefault="006A6D13" w:rsidP="00A2464E">
            <w:pPr>
              <w:spacing w:before="20" w:after="20" w:line="240" w:lineRule="auto"/>
              <w:cnfStyle w:val="000000100000"/>
              <w:rPr>
                <w:rFonts w:asciiTheme="minorHAnsi" w:hAnsiTheme="minorHAnsi"/>
                <w:i/>
                <w:color w:val="0070C0"/>
                <w:sz w:val="24"/>
                <w:szCs w:val="24"/>
              </w:rPr>
            </w:pPr>
            <w:r w:rsidRPr="008C6967">
              <w:rPr>
                <w:sz w:val="24"/>
                <w:szCs w:val="24"/>
              </w:rPr>
              <w:t>Хімічні технології косметичних засобів та харчових добавок</w:t>
            </w:r>
          </w:p>
        </w:tc>
      </w:tr>
      <w:tr w:rsidR="004A6336" w:rsidRPr="005251A5" w:rsidTr="00D525C0">
        <w:tc>
          <w:tcPr>
            <w:cnfStyle w:val="001000000000"/>
            <w:tcW w:w="2694" w:type="dxa"/>
          </w:tcPr>
          <w:p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rsidR="004A6336" w:rsidRPr="00A2798C" w:rsidRDefault="007E3190" w:rsidP="007244E1">
            <w:pPr>
              <w:spacing w:before="20" w:after="20" w:line="240" w:lineRule="auto"/>
              <w:cnfStyle w:val="000000000000"/>
              <w:rPr>
                <w:rFonts w:asciiTheme="minorHAnsi" w:hAnsiTheme="minorHAnsi"/>
                <w:i/>
                <w:color w:val="0070C0"/>
                <w:sz w:val="22"/>
                <w:szCs w:val="22"/>
              </w:rPr>
            </w:pPr>
            <w:r w:rsidRPr="00A2798C">
              <w:rPr>
                <w:rFonts w:asciiTheme="minorHAnsi" w:hAnsiTheme="minorHAnsi"/>
                <w:i/>
                <w:color w:val="0070C0"/>
                <w:sz w:val="22"/>
                <w:szCs w:val="22"/>
              </w:rPr>
              <w:t>Нормативн</w:t>
            </w:r>
            <w:r w:rsidR="007244E1" w:rsidRPr="00A2798C">
              <w:rPr>
                <w:rFonts w:asciiTheme="minorHAnsi" w:hAnsiTheme="minorHAnsi"/>
                <w:i/>
                <w:color w:val="0070C0"/>
                <w:sz w:val="22"/>
                <w:szCs w:val="22"/>
              </w:rPr>
              <w:t>а</w:t>
            </w:r>
          </w:p>
        </w:tc>
      </w:tr>
      <w:tr w:rsidR="00894491" w:rsidRPr="005251A5" w:rsidTr="00D525C0">
        <w:trPr>
          <w:cnfStyle w:val="000000100000"/>
        </w:trPr>
        <w:tc>
          <w:tcPr>
            <w:cnfStyle w:val="001000000000"/>
            <w:tcW w:w="2694" w:type="dxa"/>
          </w:tcPr>
          <w:p w:rsidR="00894491" w:rsidRPr="005251A5" w:rsidRDefault="00894491" w:rsidP="009B47DC">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rsidR="00894491" w:rsidRPr="00A2798C" w:rsidRDefault="00306C33" w:rsidP="009B47DC">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о</w:t>
            </w:r>
            <w:r w:rsidR="00894491" w:rsidRPr="00A2798C">
              <w:rPr>
                <w:rFonts w:asciiTheme="minorHAnsi" w:hAnsiTheme="minorHAnsi"/>
                <w:i/>
                <w:color w:val="0070C0"/>
                <w:sz w:val="22"/>
                <w:szCs w:val="22"/>
              </w:rPr>
              <w:t>чна(денна)</w:t>
            </w:r>
          </w:p>
        </w:tc>
      </w:tr>
      <w:tr w:rsidR="007244E1" w:rsidRPr="005251A5" w:rsidTr="00D525C0">
        <w:tc>
          <w:tcPr>
            <w:cnfStyle w:val="001000000000"/>
            <w:tcW w:w="2694" w:type="dxa"/>
          </w:tcPr>
          <w:p w:rsidR="007244E1" w:rsidRPr="005251A5" w:rsidRDefault="007244E1" w:rsidP="009B47DC">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rsidR="007244E1" w:rsidRPr="00A2798C" w:rsidRDefault="007B3BBE" w:rsidP="009B47DC">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2</w:t>
            </w:r>
            <w:r w:rsidR="00FC44AF">
              <w:rPr>
                <w:rFonts w:asciiTheme="minorHAnsi" w:hAnsiTheme="minorHAnsi"/>
                <w:i/>
                <w:color w:val="0070C0"/>
                <w:sz w:val="22"/>
                <w:szCs w:val="22"/>
              </w:rPr>
              <w:t xml:space="preserve"> курс, весняний</w:t>
            </w:r>
            <w:r w:rsidR="007244E1" w:rsidRPr="00A2798C">
              <w:rPr>
                <w:rFonts w:asciiTheme="minorHAnsi" w:hAnsiTheme="minorHAnsi"/>
                <w:i/>
                <w:color w:val="0070C0"/>
                <w:sz w:val="22"/>
                <w:szCs w:val="22"/>
              </w:rPr>
              <w:t xml:space="preserve"> семестр</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rsidR="004A6336" w:rsidRPr="00010C20" w:rsidRDefault="006A6D13" w:rsidP="006757B0">
            <w:pPr>
              <w:spacing w:before="20" w:after="20" w:line="240" w:lineRule="auto"/>
              <w:cnfStyle w:val="000000100000"/>
              <w:rPr>
                <w:rFonts w:asciiTheme="minorHAnsi" w:hAnsiTheme="minorHAnsi"/>
                <w:i/>
                <w:color w:val="0070C0"/>
                <w:sz w:val="24"/>
                <w:szCs w:val="24"/>
              </w:rPr>
            </w:pPr>
            <w:r w:rsidRPr="00010C20">
              <w:rPr>
                <w:bCs/>
                <w:sz w:val="24"/>
                <w:szCs w:val="24"/>
              </w:rPr>
              <w:t>5 кредитів ЄКТС</w:t>
            </w:r>
          </w:p>
        </w:tc>
      </w:tr>
      <w:tr w:rsidR="007244E1" w:rsidRPr="005251A5" w:rsidTr="00D525C0">
        <w:tc>
          <w:tcPr>
            <w:cnfStyle w:val="001000000000"/>
            <w:tcW w:w="2694" w:type="dxa"/>
          </w:tcPr>
          <w:p w:rsidR="007244E1" w:rsidRPr="005251A5" w:rsidRDefault="007244E1" w:rsidP="009B47DC">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rsidR="007244E1" w:rsidRPr="000107F1" w:rsidRDefault="000107F1" w:rsidP="009B47DC">
            <w:pPr>
              <w:spacing w:before="20" w:after="20" w:line="240" w:lineRule="auto"/>
              <w:cnfStyle w:val="000000000000"/>
              <w:rPr>
                <w:rFonts w:asciiTheme="minorHAnsi" w:hAnsiTheme="minorHAnsi"/>
                <w:i/>
                <w:sz w:val="22"/>
                <w:szCs w:val="22"/>
              </w:rPr>
            </w:pPr>
            <w:r>
              <w:rPr>
                <w:rFonts w:asciiTheme="minorHAnsi" w:hAnsiTheme="minorHAnsi"/>
                <w:i/>
                <w:sz w:val="22"/>
                <w:szCs w:val="22"/>
              </w:rPr>
              <w:t>Екзамен письмовий</w:t>
            </w:r>
          </w:p>
        </w:tc>
      </w:tr>
      <w:tr w:rsidR="007E3190"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rsidR="00010C20" w:rsidRPr="00010C20" w:rsidRDefault="00FC44AF" w:rsidP="00010C20">
            <w:pPr>
              <w:cnfStyle w:val="000000100000"/>
              <w:rPr>
                <w:sz w:val="24"/>
                <w:szCs w:val="24"/>
              </w:rPr>
            </w:pPr>
            <w:r>
              <w:rPr>
                <w:sz w:val="24"/>
                <w:szCs w:val="24"/>
              </w:rPr>
              <w:t>Лекції 36 год.,</w:t>
            </w:r>
            <w:r w:rsidR="00010C20" w:rsidRPr="00010C20">
              <w:rPr>
                <w:sz w:val="24"/>
                <w:szCs w:val="24"/>
              </w:rPr>
              <w:t xml:space="preserve"> лаборат</w:t>
            </w:r>
            <w:r>
              <w:rPr>
                <w:sz w:val="24"/>
                <w:szCs w:val="24"/>
              </w:rPr>
              <w:t>орні (комп’ютерні практикуми) 36</w:t>
            </w:r>
            <w:r w:rsidR="00091585">
              <w:rPr>
                <w:sz w:val="24"/>
                <w:szCs w:val="24"/>
              </w:rPr>
              <w:t xml:space="preserve"> год., Самостійна робота </w:t>
            </w:r>
            <w:r w:rsidR="00091585" w:rsidRPr="008862E9">
              <w:rPr>
                <w:sz w:val="24"/>
                <w:szCs w:val="24"/>
                <w:lang w:val="ru-RU"/>
              </w:rPr>
              <w:t>78</w:t>
            </w:r>
            <w:r w:rsidR="00010C20" w:rsidRPr="00010C20">
              <w:rPr>
                <w:sz w:val="24"/>
                <w:szCs w:val="24"/>
              </w:rPr>
              <w:t xml:space="preserve"> год.,</w:t>
            </w:r>
          </w:p>
          <w:p w:rsidR="004A6336" w:rsidRPr="00FC44AF" w:rsidRDefault="004A6336" w:rsidP="00010C20">
            <w:pPr>
              <w:jc w:val="center"/>
              <w:cnfStyle w:val="000000100000"/>
              <w:rPr>
                <w:rFonts w:asciiTheme="minorHAnsi" w:hAnsiTheme="minorHAnsi"/>
                <w:i/>
                <w:sz w:val="24"/>
                <w:szCs w:val="24"/>
              </w:rPr>
            </w:pPr>
          </w:p>
        </w:tc>
      </w:tr>
      <w:tr w:rsidR="004A6336" w:rsidRPr="005251A5"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rsidR="004A6336" w:rsidRPr="00A2798C" w:rsidRDefault="00306C33" w:rsidP="006757B0">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Українська</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sidRPr="00FC44AF">
              <w:rPr>
                <w:rFonts w:asciiTheme="minorHAnsi" w:hAnsiTheme="minorHAnsi"/>
                <w:sz w:val="22"/>
                <w:szCs w:val="22"/>
              </w:rPr>
              <w:t>к</w:t>
            </w:r>
            <w:r w:rsidR="00D82DA7" w:rsidRPr="005251A5">
              <w:rPr>
                <w:rFonts w:asciiTheme="minorHAnsi" w:hAnsiTheme="minorHAnsi"/>
                <w:sz w:val="22"/>
                <w:szCs w:val="22"/>
              </w:rPr>
              <w:t>ерівник</w:t>
            </w:r>
            <w:r>
              <w:rPr>
                <w:rFonts w:asciiTheme="minorHAnsi" w:hAnsiTheme="minorHAnsi"/>
                <w:sz w:val="22"/>
                <w:szCs w:val="22"/>
              </w:rPr>
              <w:t>а</w:t>
            </w:r>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512" w:type="dxa"/>
          </w:tcPr>
          <w:p w:rsidR="00010C20" w:rsidRPr="00FC44AF" w:rsidRDefault="00D82DA7" w:rsidP="006757B0">
            <w:pPr>
              <w:spacing w:before="20" w:after="20" w:line="240" w:lineRule="auto"/>
              <w:cnfStyle w:val="000000100000"/>
              <w:rPr>
                <w:rFonts w:asciiTheme="minorHAnsi" w:hAnsiTheme="minorHAnsi"/>
                <w:sz w:val="22"/>
                <w:szCs w:val="22"/>
                <w:lang w:val="ru-RU"/>
              </w:rPr>
            </w:pPr>
            <w:r w:rsidRPr="005251A5">
              <w:rPr>
                <w:rFonts w:asciiTheme="minorHAnsi" w:hAnsiTheme="minorHAnsi"/>
                <w:sz w:val="22"/>
                <w:szCs w:val="22"/>
              </w:rPr>
              <w:t>Лектор</w:t>
            </w:r>
            <w:r w:rsidR="00010C20">
              <w:rPr>
                <w:rFonts w:asciiTheme="minorHAnsi" w:hAnsiTheme="minorHAnsi"/>
                <w:sz w:val="22"/>
                <w:szCs w:val="22"/>
              </w:rPr>
              <w:t>и</w:t>
            </w:r>
            <w:r w:rsidR="004A6336" w:rsidRPr="005251A5">
              <w:rPr>
                <w:rFonts w:asciiTheme="minorHAnsi" w:hAnsiTheme="minorHAnsi"/>
                <w:sz w:val="22"/>
                <w:szCs w:val="22"/>
              </w:rPr>
              <w:t xml:space="preserve">: </w:t>
            </w:r>
            <w:r w:rsidR="00FC44AF">
              <w:rPr>
                <w:rFonts w:asciiTheme="minorHAnsi" w:hAnsiTheme="minorHAnsi"/>
                <w:sz w:val="22"/>
                <w:szCs w:val="22"/>
              </w:rPr>
              <w:t>доц.</w:t>
            </w:r>
            <w:r w:rsidR="00010C20">
              <w:rPr>
                <w:rFonts w:asciiTheme="minorHAnsi" w:hAnsiTheme="minorHAnsi"/>
                <w:sz w:val="22"/>
                <w:szCs w:val="22"/>
              </w:rPr>
              <w:t>,</w:t>
            </w:r>
            <w:r w:rsidR="00FC44AF" w:rsidRPr="00FC44AF">
              <w:rPr>
                <w:rFonts w:asciiTheme="minorHAnsi" w:hAnsiTheme="minorHAnsi"/>
                <w:sz w:val="22"/>
                <w:szCs w:val="22"/>
                <w:lang w:val="ru-RU"/>
              </w:rPr>
              <w:t xml:space="preserve"> доц.</w:t>
            </w:r>
            <w:r w:rsidR="00FC44AF">
              <w:rPr>
                <w:rFonts w:asciiTheme="minorHAnsi" w:hAnsiTheme="minorHAnsi"/>
                <w:sz w:val="22"/>
                <w:szCs w:val="22"/>
                <w:lang w:val="ru-RU"/>
              </w:rPr>
              <w:t>,</w:t>
            </w:r>
            <w:r w:rsidR="00010C20">
              <w:rPr>
                <w:rFonts w:asciiTheme="minorHAnsi" w:hAnsiTheme="minorHAnsi"/>
                <w:sz w:val="22"/>
                <w:szCs w:val="22"/>
              </w:rPr>
              <w:t xml:space="preserve"> </w:t>
            </w:r>
            <w:r w:rsidR="007B3BBE">
              <w:rPr>
                <w:rFonts w:asciiTheme="minorHAnsi" w:hAnsiTheme="minorHAnsi"/>
                <w:sz w:val="22"/>
                <w:szCs w:val="22"/>
              </w:rPr>
              <w:t xml:space="preserve">к.х.н. </w:t>
            </w:r>
            <w:r w:rsidR="00FC44AF">
              <w:rPr>
                <w:rFonts w:asciiTheme="minorHAnsi" w:hAnsiTheme="minorHAnsi"/>
                <w:sz w:val="22"/>
                <w:szCs w:val="22"/>
              </w:rPr>
              <w:t>Кощій І.В</w:t>
            </w:r>
            <w:r w:rsidR="007B3BBE">
              <w:rPr>
                <w:rFonts w:asciiTheme="minorHAnsi" w:hAnsiTheme="minorHAnsi"/>
                <w:sz w:val="22"/>
                <w:szCs w:val="22"/>
              </w:rPr>
              <w:t>.</w:t>
            </w:r>
            <w:r w:rsidR="00010C20">
              <w:rPr>
                <w:rFonts w:asciiTheme="minorHAnsi" w:hAnsiTheme="minorHAnsi"/>
                <w:sz w:val="22"/>
                <w:szCs w:val="22"/>
              </w:rPr>
              <w:t xml:space="preserve"> </w:t>
            </w:r>
            <w:r w:rsidR="00FC44AF">
              <w:rPr>
                <w:rFonts w:asciiTheme="minorHAnsi" w:hAnsiTheme="minorHAnsi"/>
                <w:sz w:val="22"/>
                <w:szCs w:val="22"/>
                <w:lang w:val="en-US"/>
              </w:rPr>
              <w:t>i</w:t>
            </w:r>
            <w:r w:rsidR="00FC44AF" w:rsidRPr="00FC44AF">
              <w:rPr>
                <w:rFonts w:asciiTheme="minorHAnsi" w:hAnsiTheme="minorHAnsi"/>
                <w:sz w:val="22"/>
                <w:szCs w:val="22"/>
                <w:lang w:val="ru-RU"/>
              </w:rPr>
              <w:t>.</w:t>
            </w:r>
            <w:r w:rsidR="00FC44AF">
              <w:rPr>
                <w:rFonts w:asciiTheme="minorHAnsi" w:hAnsiTheme="minorHAnsi"/>
                <w:sz w:val="22"/>
                <w:szCs w:val="22"/>
                <w:lang w:val="en-US"/>
              </w:rPr>
              <w:t>kosh</w:t>
            </w:r>
            <w:r w:rsidR="00FC44AF" w:rsidRPr="00FC44AF">
              <w:rPr>
                <w:rFonts w:asciiTheme="minorHAnsi" w:hAnsiTheme="minorHAnsi"/>
                <w:sz w:val="22"/>
                <w:szCs w:val="22"/>
                <w:lang w:val="ru-RU"/>
              </w:rPr>
              <w:t>@</w:t>
            </w:r>
            <w:r w:rsidR="00FC44AF">
              <w:rPr>
                <w:rFonts w:asciiTheme="minorHAnsi" w:hAnsiTheme="minorHAnsi"/>
                <w:sz w:val="22"/>
                <w:szCs w:val="22"/>
                <w:lang w:val="en-US"/>
              </w:rPr>
              <w:t>outlook</w:t>
            </w:r>
            <w:r w:rsidR="00FC44AF" w:rsidRPr="00FC44AF">
              <w:rPr>
                <w:rFonts w:asciiTheme="minorHAnsi" w:hAnsiTheme="minorHAnsi"/>
                <w:sz w:val="22"/>
                <w:szCs w:val="22"/>
                <w:lang w:val="ru-RU"/>
              </w:rPr>
              <w:t>.</w:t>
            </w:r>
            <w:r w:rsidR="00FC44AF">
              <w:rPr>
                <w:rFonts w:asciiTheme="minorHAnsi" w:hAnsiTheme="minorHAnsi"/>
                <w:sz w:val="22"/>
                <w:szCs w:val="22"/>
                <w:lang w:val="en-US"/>
              </w:rPr>
              <w:t>com</w:t>
            </w:r>
          </w:p>
          <w:p w:rsidR="00FC44AF" w:rsidRDefault="004A6336" w:rsidP="006D030A">
            <w:pPr>
              <w:spacing w:before="20" w:after="20" w:line="240" w:lineRule="auto"/>
              <w:cnfStyle w:val="000000100000"/>
              <w:rPr>
                <w:rFonts w:asciiTheme="minorHAnsi" w:hAnsiTheme="minorHAnsi"/>
                <w:sz w:val="22"/>
                <w:szCs w:val="22"/>
              </w:rPr>
            </w:pPr>
            <w:r w:rsidRPr="005251A5">
              <w:rPr>
                <w:rFonts w:asciiTheme="minorHAnsi" w:hAnsiTheme="minorHAnsi"/>
                <w:sz w:val="22"/>
                <w:szCs w:val="22"/>
              </w:rPr>
              <w:t xml:space="preserve">Лабораторні: </w:t>
            </w:r>
            <w:r w:rsidR="00FC44AF">
              <w:rPr>
                <w:rFonts w:asciiTheme="minorHAnsi" w:hAnsiTheme="minorHAnsi"/>
                <w:sz w:val="22"/>
                <w:szCs w:val="22"/>
              </w:rPr>
              <w:t>доц.</w:t>
            </w:r>
            <w:r w:rsidR="006D030A">
              <w:rPr>
                <w:rFonts w:asciiTheme="minorHAnsi" w:hAnsiTheme="minorHAnsi"/>
                <w:sz w:val="22"/>
                <w:szCs w:val="22"/>
              </w:rPr>
              <w:t>,</w:t>
            </w:r>
            <w:r w:rsidR="00FC44AF">
              <w:rPr>
                <w:rFonts w:asciiTheme="minorHAnsi" w:hAnsiTheme="minorHAnsi"/>
                <w:sz w:val="22"/>
                <w:szCs w:val="22"/>
              </w:rPr>
              <w:t xml:space="preserve"> доц.,</w:t>
            </w:r>
            <w:r w:rsidR="006D030A">
              <w:rPr>
                <w:rFonts w:asciiTheme="minorHAnsi" w:hAnsiTheme="minorHAnsi"/>
                <w:sz w:val="22"/>
                <w:szCs w:val="22"/>
              </w:rPr>
              <w:t xml:space="preserve"> к.х.н. </w:t>
            </w:r>
            <w:r w:rsidR="00FC44AF">
              <w:rPr>
                <w:rFonts w:asciiTheme="minorHAnsi" w:hAnsiTheme="minorHAnsi"/>
                <w:sz w:val="22"/>
                <w:szCs w:val="22"/>
              </w:rPr>
              <w:t xml:space="preserve">Кощій І.В. </w:t>
            </w:r>
            <w:r w:rsidR="00FC44AF">
              <w:rPr>
                <w:rFonts w:asciiTheme="minorHAnsi" w:hAnsiTheme="minorHAnsi"/>
                <w:sz w:val="22"/>
                <w:szCs w:val="22"/>
                <w:lang w:val="en-US"/>
              </w:rPr>
              <w:t>i</w:t>
            </w:r>
            <w:r w:rsidR="00FC44AF" w:rsidRPr="00FC44AF">
              <w:rPr>
                <w:rFonts w:asciiTheme="minorHAnsi" w:hAnsiTheme="minorHAnsi"/>
                <w:sz w:val="22"/>
                <w:szCs w:val="22"/>
                <w:lang w:val="ru-RU"/>
              </w:rPr>
              <w:t>.</w:t>
            </w:r>
            <w:r w:rsidR="00FC44AF">
              <w:rPr>
                <w:rFonts w:asciiTheme="minorHAnsi" w:hAnsiTheme="minorHAnsi"/>
                <w:sz w:val="22"/>
                <w:szCs w:val="22"/>
                <w:lang w:val="en-US"/>
              </w:rPr>
              <w:t>kosh</w:t>
            </w:r>
            <w:r w:rsidR="00FC44AF" w:rsidRPr="00FC44AF">
              <w:rPr>
                <w:rFonts w:asciiTheme="minorHAnsi" w:hAnsiTheme="minorHAnsi"/>
                <w:sz w:val="22"/>
                <w:szCs w:val="22"/>
                <w:lang w:val="ru-RU"/>
              </w:rPr>
              <w:t>@</w:t>
            </w:r>
            <w:r w:rsidR="00FC44AF">
              <w:rPr>
                <w:rFonts w:asciiTheme="minorHAnsi" w:hAnsiTheme="minorHAnsi"/>
                <w:sz w:val="22"/>
                <w:szCs w:val="22"/>
                <w:lang w:val="en-US"/>
              </w:rPr>
              <w:t>outlook</w:t>
            </w:r>
            <w:r w:rsidR="00FC44AF" w:rsidRPr="00FC44AF">
              <w:rPr>
                <w:rFonts w:asciiTheme="minorHAnsi" w:hAnsiTheme="minorHAnsi"/>
                <w:sz w:val="22"/>
                <w:szCs w:val="22"/>
                <w:lang w:val="ru-RU"/>
              </w:rPr>
              <w:t>.</w:t>
            </w:r>
            <w:r w:rsidR="00FC44AF">
              <w:rPr>
                <w:rFonts w:asciiTheme="minorHAnsi" w:hAnsiTheme="minorHAnsi"/>
                <w:sz w:val="22"/>
                <w:szCs w:val="22"/>
                <w:lang w:val="en-US"/>
              </w:rPr>
              <w:t>com</w:t>
            </w:r>
            <w:r w:rsidR="00FC44AF">
              <w:rPr>
                <w:rFonts w:asciiTheme="minorHAnsi" w:hAnsiTheme="minorHAnsi"/>
                <w:sz w:val="22"/>
                <w:szCs w:val="22"/>
              </w:rPr>
              <w:t xml:space="preserve"> </w:t>
            </w:r>
          </w:p>
          <w:p w:rsidR="006D030A" w:rsidRDefault="00A57278" w:rsidP="006757B0">
            <w:pPr>
              <w:spacing w:before="20" w:after="20" w:line="240" w:lineRule="auto"/>
              <w:cnfStyle w:val="000000100000"/>
              <w:rPr>
                <w:rFonts w:asciiTheme="minorHAnsi" w:hAnsiTheme="minorHAnsi"/>
                <w:sz w:val="22"/>
                <w:szCs w:val="22"/>
              </w:rPr>
            </w:pPr>
            <w:r>
              <w:rPr>
                <w:rFonts w:asciiTheme="minorHAnsi" w:hAnsiTheme="minorHAnsi"/>
                <w:sz w:val="22"/>
                <w:szCs w:val="22"/>
              </w:rPr>
              <w:t>Доц.</w:t>
            </w:r>
            <w:r w:rsidR="00FC44AF">
              <w:rPr>
                <w:rFonts w:asciiTheme="minorHAnsi" w:hAnsiTheme="minorHAnsi"/>
                <w:sz w:val="22"/>
                <w:szCs w:val="22"/>
              </w:rPr>
              <w:t xml:space="preserve">, </w:t>
            </w:r>
            <w:r>
              <w:rPr>
                <w:rFonts w:asciiTheme="minorHAnsi" w:hAnsiTheme="minorHAnsi"/>
                <w:sz w:val="22"/>
                <w:szCs w:val="22"/>
              </w:rPr>
              <w:t>д</w:t>
            </w:r>
            <w:r w:rsidR="00FC44AF">
              <w:rPr>
                <w:rFonts w:asciiTheme="minorHAnsi" w:hAnsiTheme="minorHAnsi"/>
                <w:sz w:val="22"/>
                <w:szCs w:val="22"/>
              </w:rPr>
              <w:t xml:space="preserve">.х.н. </w:t>
            </w:r>
            <w:r>
              <w:rPr>
                <w:rFonts w:asciiTheme="minorHAnsi" w:hAnsiTheme="minorHAnsi"/>
                <w:sz w:val="22"/>
                <w:szCs w:val="22"/>
              </w:rPr>
              <w:t>Приходько Р.В.</w:t>
            </w:r>
          </w:p>
          <w:p w:rsidR="00FC44AF" w:rsidRPr="006D030A" w:rsidRDefault="007F4967" w:rsidP="00A57278">
            <w:pPr>
              <w:spacing w:before="20" w:after="20" w:line="240" w:lineRule="auto"/>
              <w:cnfStyle w:val="000000100000"/>
              <w:rPr>
                <w:rFonts w:asciiTheme="minorHAnsi" w:hAnsiTheme="minorHAnsi"/>
                <w:sz w:val="22"/>
                <w:szCs w:val="22"/>
              </w:rPr>
            </w:pPr>
            <w:r>
              <w:rPr>
                <w:rFonts w:asciiTheme="minorHAnsi" w:hAnsiTheme="minorHAnsi"/>
                <w:sz w:val="22"/>
                <w:szCs w:val="22"/>
              </w:rPr>
              <w:t>ас. к.х.н.</w:t>
            </w:r>
            <w:r w:rsidR="00A57278">
              <w:rPr>
                <w:rFonts w:asciiTheme="minorHAnsi" w:hAnsiTheme="minorHAnsi"/>
                <w:sz w:val="22"/>
                <w:szCs w:val="22"/>
              </w:rPr>
              <w:t xml:space="preserve"> Гунченко</w:t>
            </w:r>
            <w:r w:rsidR="00FC44AF">
              <w:rPr>
                <w:rFonts w:asciiTheme="minorHAnsi" w:hAnsiTheme="minorHAnsi"/>
                <w:sz w:val="22"/>
                <w:szCs w:val="22"/>
              </w:rPr>
              <w:t xml:space="preserve"> </w:t>
            </w:r>
            <w:r w:rsidR="00A57278">
              <w:rPr>
                <w:rFonts w:asciiTheme="minorHAnsi" w:hAnsiTheme="minorHAnsi"/>
                <w:sz w:val="22"/>
                <w:szCs w:val="22"/>
              </w:rPr>
              <w:t>П</w:t>
            </w:r>
            <w:r w:rsidR="00FC44AF">
              <w:rPr>
                <w:rFonts w:asciiTheme="minorHAnsi" w:hAnsiTheme="minorHAnsi"/>
                <w:sz w:val="22"/>
                <w:szCs w:val="22"/>
              </w:rPr>
              <w:t>.</w:t>
            </w:r>
            <w:r w:rsidR="00A57278">
              <w:rPr>
                <w:rFonts w:asciiTheme="minorHAnsi" w:hAnsiTheme="minorHAnsi"/>
                <w:sz w:val="22"/>
                <w:szCs w:val="22"/>
              </w:rPr>
              <w:t>О</w:t>
            </w:r>
            <w:r w:rsidR="00FC44AF">
              <w:rPr>
                <w:rFonts w:asciiTheme="minorHAnsi" w:hAnsiTheme="minorHAnsi"/>
                <w:sz w:val="22"/>
                <w:szCs w:val="22"/>
              </w:rPr>
              <w:t>.</w:t>
            </w:r>
          </w:p>
        </w:tc>
      </w:tr>
      <w:tr w:rsidR="004A6336" w:rsidRPr="005251A5" w:rsidTr="00D525C0">
        <w:tc>
          <w:tcPr>
            <w:cnfStyle w:val="001000000000"/>
            <w:tcW w:w="2694" w:type="dxa"/>
          </w:tcPr>
          <w:p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rsidR="007E3190" w:rsidRPr="005251A5" w:rsidRDefault="00A57278" w:rsidP="006F5C29">
            <w:pPr>
              <w:spacing w:before="20" w:after="20" w:line="240" w:lineRule="auto"/>
              <w:cnfStyle w:val="000000000000"/>
              <w:rPr>
                <w:rFonts w:asciiTheme="minorHAnsi" w:hAnsiTheme="minorHAnsi"/>
                <w:sz w:val="22"/>
                <w:szCs w:val="22"/>
              </w:rPr>
            </w:pPr>
            <w:r>
              <w:rPr>
                <w:rFonts w:asciiTheme="minorHAnsi" w:hAnsiTheme="minorHAnsi"/>
                <w:sz w:val="22"/>
                <w:szCs w:val="22"/>
              </w:rPr>
              <w:t>Електронний кампус</w:t>
            </w:r>
          </w:p>
        </w:tc>
      </w:tr>
    </w:tbl>
    <w:p w:rsidR="009B47DC" w:rsidRPr="004472C0" w:rsidRDefault="009B47DC" w:rsidP="009B47DC">
      <w:pPr>
        <w:pStyle w:val="1"/>
        <w:numPr>
          <w:ilvl w:val="0"/>
          <w:numId w:val="0"/>
        </w:numPr>
        <w:shd w:val="clear" w:color="auto" w:fill="BFBFBF" w:themeFill="background1" w:themeFillShade="BF"/>
        <w:spacing w:line="240" w:lineRule="auto"/>
        <w:jc w:val="center"/>
      </w:pPr>
      <w:r>
        <w:t>Програма</w:t>
      </w:r>
      <w:r w:rsidRPr="00AA6B23">
        <w:t xml:space="preserve"> </w:t>
      </w:r>
      <w:r>
        <w:t>навчальної дисципліни</w:t>
      </w:r>
    </w:p>
    <w:p w:rsidR="009B47DC" w:rsidRPr="00B31385" w:rsidRDefault="009B47DC" w:rsidP="009B47DC">
      <w:pPr>
        <w:pStyle w:val="1"/>
      </w:pPr>
      <w:r>
        <w:t>Опис</w:t>
      </w:r>
      <w:r w:rsidRPr="00B31385">
        <w:t xml:space="preserve"> </w:t>
      </w:r>
      <w:r>
        <w:t xml:space="preserve">навчальної </w:t>
      </w:r>
      <w:r w:rsidRPr="00B31385">
        <w:t>дисципліни</w:t>
      </w:r>
      <w:r>
        <w:t xml:space="preserve">, </w:t>
      </w:r>
      <w:r w:rsidRPr="006F5C29">
        <w:t xml:space="preserve">її мета, </w:t>
      </w:r>
      <w:r>
        <w:t>предмет вивчання та результати навчання</w:t>
      </w:r>
    </w:p>
    <w:p w:rsidR="009B47DC" w:rsidRDefault="009B47DC" w:rsidP="009B47DC">
      <w:pPr>
        <w:ind w:firstLine="360"/>
        <w:rPr>
          <w:rFonts w:asciiTheme="minorHAnsi" w:hAnsiTheme="minorHAnsi"/>
          <w:i/>
          <w:color w:val="0070C0"/>
          <w:sz w:val="24"/>
          <w:szCs w:val="24"/>
        </w:rPr>
      </w:pPr>
      <w:r w:rsidRPr="00450A39">
        <w:rPr>
          <w:rFonts w:asciiTheme="minorHAnsi" w:hAnsiTheme="minorHAnsi"/>
          <w:i/>
          <w:color w:val="0070C0"/>
          <w:sz w:val="24"/>
          <w:szCs w:val="24"/>
        </w:rPr>
        <w:t xml:space="preserve">Дисципліна </w:t>
      </w:r>
      <w:r w:rsidRPr="009B47DC">
        <w:rPr>
          <w:rFonts w:asciiTheme="minorHAnsi" w:hAnsiTheme="minorHAnsi" w:cstheme="minorHAnsi"/>
          <w:i/>
          <w:color w:val="0070C0"/>
          <w:sz w:val="24"/>
          <w:szCs w:val="24"/>
        </w:rPr>
        <w:t>О</w:t>
      </w:r>
      <w:r w:rsidR="001A0AB2">
        <w:rPr>
          <w:rFonts w:asciiTheme="minorHAnsi" w:hAnsiTheme="minorHAnsi" w:cstheme="minorHAnsi"/>
          <w:i/>
          <w:color w:val="0070C0"/>
          <w:sz w:val="24"/>
          <w:szCs w:val="24"/>
        </w:rPr>
        <w:t>рганічна хімія</w:t>
      </w:r>
      <w:r w:rsidRPr="009B47DC">
        <w:rPr>
          <w:rFonts w:asciiTheme="minorHAnsi" w:hAnsiTheme="minorHAnsi" w:cstheme="minorHAnsi"/>
          <w:i/>
          <w:color w:val="0070C0"/>
          <w:sz w:val="24"/>
          <w:szCs w:val="24"/>
        </w:rPr>
        <w:t xml:space="preserve"> в галузі</w:t>
      </w:r>
      <w:r>
        <w:rPr>
          <w:rFonts w:asciiTheme="minorHAnsi" w:hAnsiTheme="minorHAnsi" w:cstheme="minorHAnsi"/>
          <w:i/>
          <w:color w:val="0070C0"/>
          <w:sz w:val="24"/>
          <w:szCs w:val="24"/>
        </w:rPr>
        <w:t xml:space="preserve"> </w:t>
      </w:r>
      <w:r w:rsidRPr="00450A39">
        <w:rPr>
          <w:rFonts w:asciiTheme="minorHAnsi" w:hAnsiTheme="minorHAnsi"/>
          <w:i/>
          <w:color w:val="0070C0"/>
          <w:sz w:val="24"/>
          <w:szCs w:val="24"/>
        </w:rPr>
        <w:t xml:space="preserve">– є однією з фундаментальних дисциплін при підготовці фахівців з </w:t>
      </w:r>
      <w:r w:rsidR="00780DD4" w:rsidRPr="00641497">
        <w:rPr>
          <w:i/>
          <w:color w:val="0070C0"/>
          <w:sz w:val="24"/>
          <w:szCs w:val="24"/>
        </w:rPr>
        <w:t>Хімічної</w:t>
      </w:r>
      <w:r w:rsidR="008B34BA" w:rsidRPr="00641497">
        <w:rPr>
          <w:i/>
          <w:color w:val="0070C0"/>
          <w:sz w:val="24"/>
          <w:szCs w:val="24"/>
        </w:rPr>
        <w:t xml:space="preserve"> технології косметичних засобів та харчових добавок</w:t>
      </w:r>
      <w:r w:rsidRPr="00450A39">
        <w:rPr>
          <w:rFonts w:asciiTheme="minorHAnsi" w:hAnsiTheme="minorHAnsi"/>
          <w:i/>
          <w:color w:val="0070C0"/>
          <w:sz w:val="24"/>
          <w:szCs w:val="24"/>
        </w:rPr>
        <w:t xml:space="preserve">, яка разом із іншими дисциплінами складає природничо-науковий цикл підготовки (нормативні дисципліни) бакалавра з даного напряму. Знання і вміння, набуті студентами під час вивчення дисципліни, застосовуються у таких дисциплінах циклу природничо-наукової підготовки (нормативні дисципліни) як </w:t>
      </w:r>
      <w:r w:rsidR="00633694">
        <w:rPr>
          <w:rFonts w:asciiTheme="minorHAnsi" w:hAnsiTheme="minorHAnsi"/>
          <w:i/>
          <w:color w:val="0070C0"/>
          <w:sz w:val="24"/>
          <w:szCs w:val="24"/>
        </w:rPr>
        <w:t xml:space="preserve">аналітична, фізична та колоїдна </w:t>
      </w:r>
      <w:r w:rsidRPr="00450A39">
        <w:rPr>
          <w:rFonts w:asciiTheme="minorHAnsi" w:hAnsiTheme="minorHAnsi"/>
          <w:i/>
          <w:color w:val="0070C0"/>
          <w:sz w:val="24"/>
          <w:szCs w:val="24"/>
        </w:rPr>
        <w:t>хімія, лабораторних практикумах та б</w:t>
      </w:r>
      <w:r w:rsidR="00633694">
        <w:rPr>
          <w:rFonts w:asciiTheme="minorHAnsi" w:hAnsiTheme="minorHAnsi"/>
          <w:i/>
          <w:color w:val="0070C0"/>
          <w:sz w:val="24"/>
          <w:szCs w:val="24"/>
        </w:rPr>
        <w:t>акалаврському дипломному проекту</w:t>
      </w:r>
      <w:r w:rsidRPr="00450A39">
        <w:rPr>
          <w:rFonts w:asciiTheme="minorHAnsi" w:hAnsiTheme="minorHAnsi"/>
          <w:i/>
          <w:color w:val="0070C0"/>
          <w:sz w:val="24"/>
          <w:szCs w:val="24"/>
        </w:rPr>
        <w:t>.</w:t>
      </w:r>
    </w:p>
    <w:p w:rsidR="009B47DC" w:rsidRDefault="009B47DC" w:rsidP="009B47DC">
      <w:pPr>
        <w:spacing w:after="120" w:line="240" w:lineRule="auto"/>
        <w:jc w:val="both"/>
        <w:rPr>
          <w:rFonts w:asciiTheme="minorHAnsi" w:hAnsiTheme="minorHAnsi"/>
          <w:i/>
          <w:color w:val="0070C0"/>
          <w:sz w:val="24"/>
          <w:szCs w:val="24"/>
        </w:rPr>
      </w:pPr>
      <w:r w:rsidRPr="00D302E3">
        <w:rPr>
          <w:rFonts w:asciiTheme="minorHAnsi" w:hAnsiTheme="minorHAnsi"/>
          <w:b/>
          <w:i/>
          <w:color w:val="0070C0"/>
          <w:sz w:val="24"/>
          <w:szCs w:val="24"/>
        </w:rPr>
        <w:t>Предмет дисципліни</w:t>
      </w:r>
      <w:r w:rsidRPr="00D302E3">
        <w:rPr>
          <w:rFonts w:asciiTheme="minorHAnsi" w:hAnsiTheme="minorHAnsi"/>
          <w:i/>
          <w:color w:val="0070C0"/>
          <w:sz w:val="24"/>
          <w:szCs w:val="24"/>
        </w:rPr>
        <w:t>:</w:t>
      </w:r>
      <w:r>
        <w:rPr>
          <w:rFonts w:asciiTheme="minorHAnsi" w:hAnsiTheme="minorHAnsi"/>
          <w:i/>
          <w:color w:val="0070C0"/>
          <w:sz w:val="24"/>
          <w:szCs w:val="24"/>
        </w:rPr>
        <w:t xml:space="preserve"> </w:t>
      </w:r>
      <w:r w:rsidR="00633694">
        <w:rPr>
          <w:rFonts w:asciiTheme="minorHAnsi" w:hAnsiTheme="minorHAnsi"/>
          <w:i/>
          <w:color w:val="0070C0"/>
          <w:sz w:val="24"/>
          <w:szCs w:val="24"/>
        </w:rPr>
        <w:t>органічна хімія</w:t>
      </w:r>
      <w:r>
        <w:rPr>
          <w:rFonts w:asciiTheme="minorHAnsi" w:hAnsiTheme="minorHAnsi"/>
          <w:i/>
          <w:color w:val="0070C0"/>
          <w:sz w:val="24"/>
          <w:szCs w:val="24"/>
        </w:rPr>
        <w:t>.</w:t>
      </w:r>
      <w:r w:rsidRPr="00D302E3">
        <w:rPr>
          <w:rFonts w:asciiTheme="minorHAnsi" w:hAnsiTheme="minorHAnsi"/>
          <w:i/>
          <w:color w:val="0070C0"/>
          <w:sz w:val="24"/>
          <w:szCs w:val="24"/>
        </w:rPr>
        <w:t xml:space="preserve"> </w:t>
      </w:r>
    </w:p>
    <w:p w:rsidR="009B47DC" w:rsidRDefault="009B47DC" w:rsidP="009B47DC">
      <w:pPr>
        <w:spacing w:after="120" w:line="240" w:lineRule="auto"/>
        <w:jc w:val="both"/>
        <w:rPr>
          <w:rFonts w:asciiTheme="minorHAnsi" w:hAnsiTheme="minorHAnsi"/>
          <w:i/>
          <w:color w:val="0070C0"/>
          <w:sz w:val="24"/>
          <w:szCs w:val="24"/>
        </w:rPr>
      </w:pPr>
      <w:r w:rsidRPr="008E5C5E">
        <w:rPr>
          <w:rFonts w:asciiTheme="minorHAnsi" w:hAnsiTheme="minorHAnsi"/>
          <w:b/>
          <w:i/>
          <w:color w:val="0070C0"/>
          <w:sz w:val="24"/>
          <w:szCs w:val="24"/>
        </w:rPr>
        <w:t>Метою</w:t>
      </w:r>
      <w:r w:rsidRPr="00D302E3">
        <w:rPr>
          <w:rFonts w:asciiTheme="minorHAnsi" w:hAnsiTheme="minorHAnsi"/>
          <w:i/>
          <w:color w:val="0070C0"/>
          <w:sz w:val="24"/>
          <w:szCs w:val="24"/>
        </w:rPr>
        <w:t xml:space="preserve"> дисципліни є формування у студентів здатностей:</w:t>
      </w:r>
    </w:p>
    <w:p w:rsidR="008862E9" w:rsidRPr="008862E9" w:rsidRDefault="008862E9" w:rsidP="008862E9">
      <w:pPr>
        <w:pStyle w:val="a0"/>
        <w:numPr>
          <w:ilvl w:val="0"/>
          <w:numId w:val="20"/>
        </w:numPr>
        <w:spacing w:after="120" w:line="240" w:lineRule="auto"/>
        <w:jc w:val="both"/>
        <w:rPr>
          <w:i/>
          <w:color w:val="1F497D" w:themeColor="text2"/>
          <w:sz w:val="24"/>
          <w:szCs w:val="24"/>
          <w:lang w:val="ru-RU"/>
        </w:rPr>
      </w:pPr>
      <w:r w:rsidRPr="008862E9">
        <w:rPr>
          <w:i/>
          <w:color w:val="1F497D" w:themeColor="text2"/>
          <w:sz w:val="24"/>
          <w:szCs w:val="24"/>
        </w:rPr>
        <w:t xml:space="preserve">К01. Здатність до абстрактного мислення, аналізу та синтезу. </w:t>
      </w:r>
    </w:p>
    <w:p w:rsidR="008862E9" w:rsidRPr="008862E9" w:rsidRDefault="008862E9" w:rsidP="008862E9">
      <w:pPr>
        <w:pStyle w:val="a0"/>
        <w:numPr>
          <w:ilvl w:val="0"/>
          <w:numId w:val="20"/>
        </w:numPr>
        <w:spacing w:after="120" w:line="240" w:lineRule="auto"/>
        <w:jc w:val="both"/>
        <w:rPr>
          <w:i/>
          <w:color w:val="1F497D" w:themeColor="text2"/>
          <w:sz w:val="24"/>
          <w:szCs w:val="24"/>
          <w:lang w:val="ru-RU"/>
        </w:rPr>
      </w:pPr>
      <w:r w:rsidRPr="008862E9">
        <w:rPr>
          <w:i/>
          <w:color w:val="1F497D" w:themeColor="text2"/>
          <w:sz w:val="24"/>
          <w:szCs w:val="24"/>
        </w:rPr>
        <w:t>К02. Здатність застосовувати знання у практичних ситуаціях.</w:t>
      </w:r>
    </w:p>
    <w:p w:rsidR="008862E9" w:rsidRPr="008862E9" w:rsidRDefault="00F110CA" w:rsidP="008862E9">
      <w:pPr>
        <w:pStyle w:val="a0"/>
        <w:numPr>
          <w:ilvl w:val="0"/>
          <w:numId w:val="20"/>
        </w:numPr>
        <w:spacing w:after="120" w:line="240" w:lineRule="auto"/>
        <w:jc w:val="both"/>
        <w:rPr>
          <w:i/>
          <w:color w:val="1F497D" w:themeColor="text2"/>
          <w:sz w:val="24"/>
          <w:szCs w:val="24"/>
          <w:lang w:val="ru-RU"/>
        </w:rPr>
      </w:pPr>
      <w:r>
        <w:rPr>
          <w:i/>
          <w:color w:val="1F497D" w:themeColor="text2"/>
          <w:sz w:val="24"/>
          <w:szCs w:val="24"/>
          <w:lang w:val="ru-RU"/>
        </w:rPr>
        <w:t>Ф</w:t>
      </w:r>
      <w:r w:rsidR="008862E9" w:rsidRPr="008862E9">
        <w:rPr>
          <w:i/>
          <w:color w:val="1F497D" w:themeColor="text2"/>
          <w:sz w:val="24"/>
          <w:szCs w:val="24"/>
        </w:rPr>
        <w:t xml:space="preserve">К09 Здатність використовувати положення і методи фундаментальних наук для вирішення професійних задач </w:t>
      </w:r>
    </w:p>
    <w:p w:rsidR="008862E9" w:rsidRPr="008862E9" w:rsidRDefault="00F110CA" w:rsidP="008862E9">
      <w:pPr>
        <w:pStyle w:val="a0"/>
        <w:numPr>
          <w:ilvl w:val="0"/>
          <w:numId w:val="20"/>
        </w:numPr>
        <w:spacing w:after="120" w:line="240" w:lineRule="auto"/>
        <w:jc w:val="both"/>
        <w:rPr>
          <w:i/>
          <w:color w:val="1F497D" w:themeColor="text2"/>
          <w:sz w:val="24"/>
          <w:szCs w:val="24"/>
          <w:lang w:val="ru-RU"/>
        </w:rPr>
      </w:pPr>
      <w:r>
        <w:rPr>
          <w:i/>
          <w:color w:val="1F497D" w:themeColor="text2"/>
          <w:sz w:val="24"/>
          <w:szCs w:val="24"/>
          <w:lang w:val="ru-RU"/>
        </w:rPr>
        <w:t>Ф</w:t>
      </w:r>
      <w:r w:rsidR="008862E9" w:rsidRPr="008862E9">
        <w:rPr>
          <w:i/>
          <w:color w:val="1F497D" w:themeColor="text2"/>
          <w:sz w:val="24"/>
          <w:szCs w:val="24"/>
        </w:rPr>
        <w:t>К10 Здатність використовувати методи спостереження, опису, ідентифікації, класифікації об’єктів хімічної технології та промислової продукції</w:t>
      </w:r>
    </w:p>
    <w:p w:rsidR="009B47DC" w:rsidRPr="00D302E3" w:rsidRDefault="009B47DC" w:rsidP="009B47DC">
      <w:pPr>
        <w:spacing w:after="120" w:line="240" w:lineRule="auto"/>
        <w:jc w:val="both"/>
        <w:rPr>
          <w:rFonts w:asciiTheme="minorHAnsi" w:hAnsiTheme="minorHAnsi"/>
          <w:i/>
          <w:color w:val="0070C0"/>
          <w:sz w:val="24"/>
          <w:szCs w:val="24"/>
        </w:rPr>
      </w:pPr>
      <w:r w:rsidRPr="00D302E3">
        <w:rPr>
          <w:rFonts w:asciiTheme="minorHAnsi" w:hAnsiTheme="minorHAnsi"/>
          <w:i/>
          <w:color w:val="0070C0"/>
          <w:sz w:val="24"/>
          <w:szCs w:val="24"/>
        </w:rPr>
        <w:t>Після</w:t>
      </w:r>
      <w:r>
        <w:rPr>
          <w:rFonts w:asciiTheme="minorHAnsi" w:hAnsiTheme="minorHAnsi"/>
          <w:i/>
          <w:color w:val="0070C0"/>
          <w:sz w:val="24"/>
          <w:szCs w:val="24"/>
        </w:rPr>
        <w:t xml:space="preserve"> </w:t>
      </w:r>
      <w:r w:rsidRPr="00D302E3">
        <w:rPr>
          <w:rFonts w:asciiTheme="minorHAnsi" w:hAnsiTheme="minorHAnsi"/>
          <w:i/>
          <w:color w:val="0070C0"/>
          <w:sz w:val="24"/>
          <w:szCs w:val="24"/>
        </w:rPr>
        <w:t xml:space="preserve">засвоєння навчальної дисципліни студенти мають продемонструвати такі результати навчання: </w:t>
      </w:r>
    </w:p>
    <w:p w:rsidR="009B47DC" w:rsidRPr="00D302E3" w:rsidRDefault="009B47DC" w:rsidP="009B47DC">
      <w:pPr>
        <w:spacing w:after="120" w:line="240" w:lineRule="auto"/>
        <w:jc w:val="both"/>
        <w:rPr>
          <w:rFonts w:asciiTheme="minorHAnsi" w:hAnsiTheme="minorHAnsi"/>
          <w:b/>
          <w:i/>
          <w:color w:val="0070C0"/>
          <w:sz w:val="24"/>
          <w:szCs w:val="24"/>
        </w:rPr>
      </w:pPr>
      <w:r w:rsidRPr="00D302E3">
        <w:rPr>
          <w:rFonts w:asciiTheme="minorHAnsi" w:hAnsiTheme="minorHAnsi"/>
          <w:b/>
          <w:i/>
          <w:color w:val="0070C0"/>
          <w:sz w:val="24"/>
          <w:szCs w:val="24"/>
        </w:rPr>
        <w:t xml:space="preserve">знання: </w:t>
      </w:r>
    </w:p>
    <w:p w:rsidR="009B47DC" w:rsidRPr="00DD7655" w:rsidRDefault="009B47DC" w:rsidP="009B47DC">
      <w:pPr>
        <w:numPr>
          <w:ilvl w:val="0"/>
          <w:numId w:val="20"/>
        </w:numPr>
        <w:spacing w:after="120" w:line="240" w:lineRule="auto"/>
        <w:jc w:val="both"/>
        <w:rPr>
          <w:rFonts w:asciiTheme="minorHAnsi" w:hAnsiTheme="minorHAnsi"/>
          <w:i/>
          <w:color w:val="0070C0"/>
          <w:sz w:val="24"/>
          <w:szCs w:val="24"/>
        </w:rPr>
      </w:pPr>
      <w:r w:rsidRPr="00DD7655">
        <w:rPr>
          <w:rFonts w:asciiTheme="minorHAnsi" w:hAnsiTheme="minorHAnsi"/>
          <w:i/>
          <w:color w:val="0070C0"/>
          <w:sz w:val="24"/>
          <w:szCs w:val="24"/>
        </w:rPr>
        <w:lastRenderedPageBreak/>
        <w:t>основи загальнотеоретичних дисциплін в об'ємі, необхідному для вирішення виробничих та дослідницьких завдань;</w:t>
      </w:r>
    </w:p>
    <w:p w:rsidR="009B47DC" w:rsidRPr="0013030E" w:rsidRDefault="009B47DC" w:rsidP="009B47DC">
      <w:pPr>
        <w:numPr>
          <w:ilvl w:val="0"/>
          <w:numId w:val="20"/>
        </w:numPr>
        <w:spacing w:after="120" w:line="240" w:lineRule="auto"/>
        <w:jc w:val="both"/>
        <w:rPr>
          <w:rFonts w:asciiTheme="minorHAnsi" w:hAnsiTheme="minorHAnsi"/>
          <w:i/>
          <w:color w:val="0070C0"/>
          <w:sz w:val="24"/>
          <w:szCs w:val="24"/>
        </w:rPr>
      </w:pPr>
      <w:r w:rsidRPr="0013030E">
        <w:rPr>
          <w:rFonts w:asciiTheme="minorHAnsi" w:hAnsiTheme="minorHAnsi"/>
          <w:i/>
          <w:color w:val="0070C0"/>
          <w:sz w:val="24"/>
          <w:szCs w:val="24"/>
        </w:rPr>
        <w:t>зв’язки між  класами та гомологічними рядами органічних сполук</w:t>
      </w:r>
      <w:r>
        <w:rPr>
          <w:rFonts w:asciiTheme="minorHAnsi" w:hAnsiTheme="minorHAnsi"/>
          <w:i/>
          <w:color w:val="0070C0"/>
          <w:sz w:val="24"/>
          <w:szCs w:val="24"/>
        </w:rPr>
        <w:t xml:space="preserve">, </w:t>
      </w:r>
      <w:r w:rsidRPr="0013030E">
        <w:rPr>
          <w:rFonts w:asciiTheme="minorHAnsi" w:hAnsiTheme="minorHAnsi"/>
          <w:i/>
          <w:color w:val="0070C0"/>
          <w:sz w:val="24"/>
          <w:szCs w:val="24"/>
        </w:rPr>
        <w:t>властивості органічних сполук з різними функціональними групами;</w:t>
      </w:r>
    </w:p>
    <w:p w:rsidR="009B47DC" w:rsidRPr="00857722" w:rsidRDefault="00617DF0" w:rsidP="009B47DC">
      <w:pPr>
        <w:numPr>
          <w:ilvl w:val="0"/>
          <w:numId w:val="20"/>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знати проблематику використання органічних сполук в косметичних засобах</w:t>
      </w:r>
      <w:r w:rsidR="009B47DC" w:rsidRPr="00857722">
        <w:rPr>
          <w:rFonts w:asciiTheme="minorHAnsi" w:hAnsiTheme="minorHAnsi"/>
          <w:i/>
          <w:color w:val="0070C0"/>
          <w:sz w:val="24"/>
          <w:szCs w:val="24"/>
        </w:rPr>
        <w:t>.</w:t>
      </w:r>
    </w:p>
    <w:p w:rsidR="009B47DC" w:rsidRPr="00D302E3" w:rsidRDefault="009B47DC" w:rsidP="009B47DC">
      <w:pPr>
        <w:keepNext/>
        <w:spacing w:after="120" w:line="240" w:lineRule="auto"/>
        <w:jc w:val="both"/>
        <w:rPr>
          <w:rFonts w:asciiTheme="minorHAnsi" w:hAnsiTheme="minorHAnsi"/>
          <w:b/>
          <w:i/>
          <w:color w:val="0070C0"/>
          <w:sz w:val="24"/>
          <w:szCs w:val="24"/>
        </w:rPr>
      </w:pPr>
      <w:r w:rsidRPr="00D302E3">
        <w:rPr>
          <w:rFonts w:asciiTheme="minorHAnsi" w:hAnsiTheme="minorHAnsi"/>
          <w:b/>
          <w:i/>
          <w:color w:val="0070C0"/>
          <w:sz w:val="24"/>
          <w:szCs w:val="24"/>
        </w:rPr>
        <w:t xml:space="preserve">уміння: </w:t>
      </w:r>
    </w:p>
    <w:p w:rsidR="009B47DC" w:rsidRDefault="009B47DC" w:rsidP="009B47DC">
      <w:pPr>
        <w:numPr>
          <w:ilvl w:val="0"/>
          <w:numId w:val="20"/>
        </w:numPr>
        <w:spacing w:after="120" w:line="240" w:lineRule="auto"/>
        <w:jc w:val="both"/>
        <w:rPr>
          <w:rFonts w:asciiTheme="minorHAnsi" w:hAnsiTheme="minorHAnsi"/>
          <w:i/>
          <w:color w:val="0070C0"/>
          <w:sz w:val="24"/>
          <w:szCs w:val="24"/>
        </w:rPr>
      </w:pPr>
      <w:r w:rsidRPr="004465DC">
        <w:rPr>
          <w:rFonts w:asciiTheme="minorHAnsi" w:hAnsiTheme="minorHAnsi"/>
          <w:i/>
          <w:color w:val="0070C0"/>
          <w:sz w:val="24"/>
          <w:szCs w:val="24"/>
        </w:rPr>
        <w:t>планувати синтез відповідних органічних сполук,  прогнозувати  практичне засто</w:t>
      </w:r>
      <w:r>
        <w:rPr>
          <w:rFonts w:asciiTheme="minorHAnsi" w:hAnsiTheme="minorHAnsi"/>
          <w:i/>
          <w:color w:val="0070C0"/>
          <w:sz w:val="24"/>
          <w:szCs w:val="24"/>
        </w:rPr>
        <w:t>сування</w:t>
      </w:r>
      <w:r w:rsidRPr="004465DC">
        <w:rPr>
          <w:rFonts w:asciiTheme="minorHAnsi" w:hAnsiTheme="minorHAnsi"/>
          <w:i/>
          <w:color w:val="0070C0"/>
          <w:sz w:val="24"/>
          <w:szCs w:val="24"/>
        </w:rPr>
        <w:t>;</w:t>
      </w:r>
    </w:p>
    <w:p w:rsidR="009B47DC" w:rsidRPr="004465DC" w:rsidRDefault="009B47DC" w:rsidP="009B47DC">
      <w:pPr>
        <w:numPr>
          <w:ilvl w:val="0"/>
          <w:numId w:val="20"/>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в</w:t>
      </w:r>
      <w:r w:rsidRPr="009E3DB6">
        <w:rPr>
          <w:rFonts w:asciiTheme="minorHAnsi" w:hAnsiTheme="minorHAnsi"/>
          <w:i/>
          <w:color w:val="0070C0"/>
          <w:sz w:val="24"/>
          <w:szCs w:val="24"/>
        </w:rPr>
        <w:t>икористовувати теоретичні положення органічної хімії з метою вирішення типових задач фізико-хімічних процесів хімічної технології</w:t>
      </w:r>
      <w:r>
        <w:rPr>
          <w:rFonts w:asciiTheme="minorHAnsi" w:hAnsiTheme="minorHAnsi"/>
          <w:i/>
          <w:color w:val="0070C0"/>
          <w:sz w:val="24"/>
          <w:szCs w:val="24"/>
        </w:rPr>
        <w:t>;</w:t>
      </w:r>
    </w:p>
    <w:p w:rsidR="009B47DC" w:rsidRPr="00617DF0" w:rsidRDefault="009B47DC" w:rsidP="00617DF0">
      <w:pPr>
        <w:numPr>
          <w:ilvl w:val="0"/>
          <w:numId w:val="20"/>
        </w:numPr>
        <w:spacing w:after="120" w:line="240" w:lineRule="auto"/>
        <w:jc w:val="both"/>
        <w:rPr>
          <w:rFonts w:asciiTheme="minorHAnsi" w:hAnsiTheme="minorHAnsi"/>
          <w:i/>
          <w:color w:val="0070C0"/>
          <w:sz w:val="24"/>
          <w:szCs w:val="24"/>
        </w:rPr>
      </w:pPr>
      <w:r w:rsidRPr="000A4E1A">
        <w:rPr>
          <w:rFonts w:asciiTheme="minorHAnsi" w:hAnsiTheme="minorHAnsi"/>
          <w:i/>
          <w:color w:val="0070C0"/>
          <w:sz w:val="24"/>
          <w:szCs w:val="24"/>
        </w:rPr>
        <w:t>виявляти зв’язки між класами органічних сполук та здійснювати перетворення між ними</w:t>
      </w:r>
      <w:r w:rsidR="00617DF0">
        <w:rPr>
          <w:rFonts w:asciiTheme="minorHAnsi" w:hAnsiTheme="minorHAnsi"/>
          <w:i/>
          <w:color w:val="0070C0"/>
          <w:sz w:val="24"/>
          <w:szCs w:val="24"/>
        </w:rPr>
        <w:t>.</w:t>
      </w:r>
    </w:p>
    <w:p w:rsidR="009B47DC" w:rsidRPr="00D302E3" w:rsidRDefault="009B47DC" w:rsidP="009B47DC">
      <w:pPr>
        <w:spacing w:after="120" w:line="240" w:lineRule="auto"/>
        <w:jc w:val="both"/>
        <w:rPr>
          <w:rFonts w:asciiTheme="minorHAnsi" w:hAnsiTheme="minorHAnsi"/>
          <w:b/>
          <w:i/>
          <w:color w:val="0070C0"/>
          <w:sz w:val="24"/>
          <w:szCs w:val="24"/>
        </w:rPr>
      </w:pPr>
      <w:r w:rsidRPr="00D302E3">
        <w:rPr>
          <w:rFonts w:asciiTheme="minorHAnsi" w:hAnsiTheme="minorHAnsi"/>
          <w:b/>
          <w:i/>
          <w:color w:val="0070C0"/>
          <w:sz w:val="24"/>
          <w:szCs w:val="24"/>
        </w:rPr>
        <w:t xml:space="preserve">досвід: </w:t>
      </w:r>
    </w:p>
    <w:p w:rsidR="009B47DC" w:rsidRPr="00D302E3" w:rsidRDefault="009B47DC" w:rsidP="009B47DC">
      <w:pPr>
        <w:numPr>
          <w:ilvl w:val="0"/>
          <w:numId w:val="20"/>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к</w:t>
      </w:r>
      <w:r w:rsidRPr="002274F4">
        <w:rPr>
          <w:rFonts w:asciiTheme="minorHAnsi" w:hAnsiTheme="minorHAnsi"/>
          <w:i/>
          <w:color w:val="0070C0"/>
          <w:sz w:val="24"/>
          <w:szCs w:val="24"/>
        </w:rPr>
        <w:t>ількісно перетворювати одну речовину в іншу, виділяти її з реакційної суміші, очищати, ідентифікувати</w:t>
      </w:r>
      <w:r w:rsidRPr="00D302E3">
        <w:rPr>
          <w:rFonts w:asciiTheme="minorHAnsi" w:hAnsiTheme="minorHAnsi"/>
          <w:i/>
          <w:color w:val="0070C0"/>
          <w:sz w:val="24"/>
          <w:szCs w:val="24"/>
        </w:rPr>
        <w:t xml:space="preserve">; </w:t>
      </w:r>
    </w:p>
    <w:p w:rsidR="009B47DC" w:rsidRPr="008E5C5E" w:rsidRDefault="009B47DC" w:rsidP="009B47DC">
      <w:pPr>
        <w:numPr>
          <w:ilvl w:val="0"/>
          <w:numId w:val="20"/>
        </w:numPr>
        <w:spacing w:after="120" w:line="240" w:lineRule="auto"/>
        <w:jc w:val="both"/>
        <w:rPr>
          <w:rFonts w:asciiTheme="minorHAnsi" w:hAnsiTheme="minorHAnsi"/>
          <w:i/>
          <w:color w:val="0070C0"/>
          <w:sz w:val="24"/>
          <w:szCs w:val="24"/>
        </w:rPr>
      </w:pPr>
      <w:r w:rsidRPr="002274F4">
        <w:rPr>
          <w:rFonts w:asciiTheme="minorHAnsi" w:hAnsiTheme="minorHAnsi"/>
          <w:i/>
          <w:color w:val="0070C0"/>
          <w:sz w:val="24"/>
          <w:szCs w:val="24"/>
        </w:rPr>
        <w:t>визнач</w:t>
      </w:r>
      <w:r>
        <w:rPr>
          <w:rFonts w:asciiTheme="minorHAnsi" w:hAnsiTheme="minorHAnsi"/>
          <w:i/>
          <w:color w:val="0070C0"/>
          <w:sz w:val="24"/>
          <w:szCs w:val="24"/>
        </w:rPr>
        <w:t>ати чистоту отриманого продукту</w:t>
      </w:r>
      <w:r w:rsidRPr="008E5C5E">
        <w:rPr>
          <w:rFonts w:asciiTheme="minorHAnsi" w:hAnsiTheme="minorHAnsi"/>
          <w:i/>
          <w:color w:val="0070C0"/>
          <w:sz w:val="24"/>
          <w:szCs w:val="24"/>
        </w:rPr>
        <w:t xml:space="preserve">. </w:t>
      </w:r>
    </w:p>
    <w:p w:rsidR="009B47DC" w:rsidRPr="004472C0" w:rsidRDefault="009B47DC" w:rsidP="009B47DC">
      <w:pPr>
        <w:pStyle w:val="1"/>
        <w:spacing w:line="240" w:lineRule="auto"/>
      </w:pPr>
      <w:r w:rsidRPr="004472C0">
        <w:t>Пререквізити та постреквізити дисципліни (місце в структурно-логічній схемі навчання за відповідною освітньою програмою)</w:t>
      </w:r>
    </w:p>
    <w:p w:rsidR="008862E9" w:rsidRPr="008862E9" w:rsidRDefault="008862E9" w:rsidP="008862E9">
      <w:pPr>
        <w:tabs>
          <w:tab w:val="left" w:pos="9467"/>
        </w:tabs>
        <w:autoSpaceDE w:val="0"/>
        <w:autoSpaceDN w:val="0"/>
        <w:adjustRightInd w:val="0"/>
        <w:spacing w:before="120"/>
        <w:ind w:firstLine="567"/>
        <w:jc w:val="both"/>
      </w:pPr>
      <w:r w:rsidRPr="005C3C05">
        <w:rPr>
          <w:i/>
          <w:color w:val="0070C0"/>
          <w:sz w:val="24"/>
          <w:szCs w:val="24"/>
        </w:rPr>
        <w:t>Навчальний матеріал дисципліни</w:t>
      </w:r>
      <w:r w:rsidRPr="00922F8B">
        <w:t xml:space="preserve"> </w:t>
      </w:r>
      <w:r w:rsidRPr="00922F8B">
        <w:rPr>
          <w:i/>
          <w:color w:val="1F497D" w:themeColor="text2"/>
          <w:sz w:val="24"/>
          <w:szCs w:val="24"/>
        </w:rPr>
        <w:t>ПО7</w:t>
      </w:r>
      <w:r w:rsidRPr="005C3C05">
        <w:rPr>
          <w:i/>
          <w:color w:val="0070C0"/>
          <w:sz w:val="24"/>
          <w:szCs w:val="24"/>
        </w:rPr>
        <w:t xml:space="preserve"> Органічна хімія </w:t>
      </w:r>
      <w:r w:rsidRPr="00922F8B">
        <w:rPr>
          <w:i/>
          <w:color w:val="0070C0"/>
          <w:sz w:val="24"/>
          <w:szCs w:val="24"/>
        </w:rPr>
        <w:t xml:space="preserve">в </w:t>
      </w:r>
      <w:r w:rsidRPr="005C3C05">
        <w:rPr>
          <w:i/>
          <w:color w:val="0070C0"/>
          <w:sz w:val="24"/>
          <w:szCs w:val="24"/>
        </w:rPr>
        <w:t>галузі</w:t>
      </w:r>
      <w:r>
        <w:t xml:space="preserve"> </w:t>
      </w:r>
      <w:r w:rsidRPr="005C3C05">
        <w:rPr>
          <w:i/>
          <w:color w:val="0070C0"/>
          <w:sz w:val="24"/>
          <w:szCs w:val="24"/>
        </w:rPr>
        <w:t>базується на знаннях, одержаних студентами при вивченні таких дисциплін, як Загальна та неорганічна хімія та Аналітична хімія тощо. Знання і вміння, набуті студентами під час вивчення дисципліни, застосовуються у таких дисциплінах циклу природничо-наукової підготовки (нормативні дисципліни) як Фізична хімія, Загальна хімічна технологія, з циклу професійно-практичної підготовки Хімія високомолекулярних сполук, Хімічна технологія косметичних засобів, Хімічна технологія харчових добавок та численних лабораторних практикумах та бакалаврському дипломному проекті.</w:t>
      </w:r>
      <w:r w:rsidRPr="00D26349">
        <w:t xml:space="preserve"> </w:t>
      </w:r>
    </w:p>
    <w:p w:rsidR="008862E9" w:rsidRPr="008862E9" w:rsidRDefault="008862E9" w:rsidP="008862E9">
      <w:pPr>
        <w:tabs>
          <w:tab w:val="left" w:pos="9467"/>
        </w:tabs>
        <w:autoSpaceDE w:val="0"/>
        <w:autoSpaceDN w:val="0"/>
        <w:adjustRightInd w:val="0"/>
        <w:spacing w:before="120"/>
        <w:ind w:firstLine="567"/>
        <w:jc w:val="both"/>
        <w:rPr>
          <w:i/>
          <w:color w:val="1F497D" w:themeColor="text2"/>
          <w:sz w:val="24"/>
          <w:szCs w:val="24"/>
        </w:rPr>
      </w:pPr>
      <w:r w:rsidRPr="00D26349">
        <w:rPr>
          <w:i/>
          <w:color w:val="1F497D" w:themeColor="text2"/>
          <w:sz w:val="24"/>
          <w:szCs w:val="24"/>
        </w:rPr>
        <w:t xml:space="preserve">ПР04. Здійснювати якісний та кількісний аналіз речовин неорганічного та органічного походження, використовуючи відповідні методи загальної та неорганічної, органічної, аналітичної, фізичної та колоїдної хімії. </w:t>
      </w:r>
    </w:p>
    <w:p w:rsidR="00054E64" w:rsidRDefault="00054E64" w:rsidP="00054E64">
      <w:pPr>
        <w:spacing w:after="120" w:line="240" w:lineRule="auto"/>
        <w:ind w:firstLine="397"/>
        <w:jc w:val="both"/>
      </w:pPr>
    </w:p>
    <w:p w:rsidR="002D370C" w:rsidRPr="004472C0" w:rsidRDefault="002D370C" w:rsidP="002D370C">
      <w:pPr>
        <w:pStyle w:val="1"/>
        <w:spacing w:line="240" w:lineRule="auto"/>
      </w:pPr>
      <w:r w:rsidRPr="004472C0">
        <w:t xml:space="preserve">Зміст </w:t>
      </w:r>
      <w:r>
        <w:t xml:space="preserve">навчальної </w:t>
      </w:r>
      <w:r w:rsidRPr="004472C0">
        <w:t>дисципліни</w:t>
      </w:r>
      <w:r>
        <w:t xml:space="preserve"> </w:t>
      </w:r>
    </w:p>
    <w:p w:rsidR="009B47DC" w:rsidRPr="00577370" w:rsidRDefault="009B47DC" w:rsidP="009B47DC">
      <w:pPr>
        <w:spacing w:after="120" w:line="240" w:lineRule="auto"/>
        <w:ind w:left="708"/>
        <w:jc w:val="both"/>
        <w:rPr>
          <w:rFonts w:asciiTheme="minorHAnsi" w:hAnsiTheme="minorHAnsi"/>
          <w:i/>
          <w:color w:val="0070C0"/>
          <w:sz w:val="24"/>
          <w:szCs w:val="24"/>
        </w:rPr>
      </w:pPr>
      <w:r w:rsidRPr="00B709E8">
        <w:rPr>
          <w:rFonts w:asciiTheme="minorHAnsi" w:hAnsiTheme="minorHAnsi"/>
          <w:i/>
          <w:color w:val="0070C0"/>
          <w:sz w:val="24"/>
          <w:szCs w:val="24"/>
        </w:rPr>
        <w:t xml:space="preserve">Тема 1. </w:t>
      </w:r>
      <w:r w:rsidRPr="00B77690">
        <w:rPr>
          <w:rFonts w:asciiTheme="minorHAnsi" w:hAnsiTheme="minorHAnsi"/>
          <w:i/>
          <w:color w:val="0070C0"/>
          <w:sz w:val="24"/>
          <w:szCs w:val="24"/>
          <w:lang w:val="ru-RU"/>
        </w:rPr>
        <w:t xml:space="preserve"> </w:t>
      </w:r>
      <w:r>
        <w:rPr>
          <w:rFonts w:asciiTheme="minorHAnsi" w:hAnsiTheme="minorHAnsi"/>
          <w:i/>
          <w:color w:val="0070C0"/>
          <w:sz w:val="24"/>
          <w:szCs w:val="24"/>
        </w:rPr>
        <w:t>Альдегіди та кетони.</w:t>
      </w:r>
    </w:p>
    <w:p w:rsidR="009B47DC" w:rsidRDefault="009B47DC" w:rsidP="009B47DC">
      <w:pPr>
        <w:spacing w:after="120" w:line="240" w:lineRule="auto"/>
        <w:ind w:left="708"/>
        <w:jc w:val="both"/>
        <w:rPr>
          <w:rFonts w:asciiTheme="minorHAnsi" w:hAnsiTheme="minorHAnsi"/>
          <w:i/>
          <w:color w:val="0070C0"/>
          <w:sz w:val="24"/>
          <w:szCs w:val="24"/>
        </w:rPr>
      </w:pPr>
      <w:r w:rsidRPr="0039295D">
        <w:rPr>
          <w:rFonts w:asciiTheme="minorHAnsi" w:hAnsiTheme="minorHAnsi"/>
          <w:bCs/>
          <w:i/>
          <w:color w:val="0070C0"/>
          <w:sz w:val="24"/>
          <w:szCs w:val="24"/>
        </w:rPr>
        <w:t>Структура, ізомерія і номенклатура альдегідів та кетонів</w:t>
      </w:r>
      <w:r w:rsidRPr="00B709E8">
        <w:rPr>
          <w:rFonts w:asciiTheme="minorHAnsi" w:hAnsiTheme="minorHAnsi"/>
          <w:bCs/>
          <w:i/>
          <w:color w:val="0070C0"/>
          <w:sz w:val="24"/>
          <w:szCs w:val="24"/>
        </w:rPr>
        <w:t>.</w:t>
      </w:r>
      <w:r w:rsidRPr="00B709E8">
        <w:rPr>
          <w:rFonts w:asciiTheme="minorHAnsi" w:hAnsiTheme="minorHAnsi"/>
          <w:i/>
          <w:color w:val="0070C0"/>
          <w:sz w:val="24"/>
          <w:szCs w:val="24"/>
        </w:rPr>
        <w:t xml:space="preserve"> </w:t>
      </w:r>
      <w:r w:rsidRPr="0039295D">
        <w:rPr>
          <w:rFonts w:asciiTheme="minorHAnsi" w:hAnsiTheme="minorHAnsi"/>
          <w:i/>
          <w:color w:val="0070C0"/>
          <w:sz w:val="24"/>
          <w:szCs w:val="24"/>
        </w:rPr>
        <w:t xml:space="preserve">Найважливіші представники аліфатичних та ароматичних карбонільних сполук. Фізичні властивості. Основні методи одержання альдегідів і кетонів. Структура і реакційна здатність карбонільної групи та шляхи можливої функціоналізації альдегідів і кетонів. Реакції нуклеофільного приєднання: загальні закономірності. Схема механізму та приклади реакцій нуклеофільного приєднання. Реакції з водою та спиртами. Поняття про захисну групу. Приєднання металоорганічних сполук. Реакції з азотистими основами. Реакції відновлення альдегідів і кетонів. Взаємодія з іншими нуклеофілами: Реакція Віттіга.  </w:t>
      </w:r>
      <w:r w:rsidRPr="007D0884">
        <w:rPr>
          <w:rFonts w:asciiTheme="minorHAnsi" w:hAnsiTheme="minorHAnsi"/>
          <w:i/>
          <w:color w:val="0070C0"/>
          <w:sz w:val="24"/>
          <w:szCs w:val="24"/>
        </w:rPr>
        <w:t>Основні способи одержання енолів та енолятів. Основні напрямки функціоналізації. Кето-енольна таутомерія. Реакція Канніцаро. Естерні конденсації. Синтези за участю малонового та ацетооцтового естерів. Реакція Міхаеля.</w:t>
      </w:r>
    </w:p>
    <w:p w:rsidR="00B145EC" w:rsidRPr="00B709E8" w:rsidRDefault="00B145EC" w:rsidP="009B47DC">
      <w:pPr>
        <w:spacing w:after="120" w:line="240" w:lineRule="auto"/>
        <w:ind w:left="708"/>
        <w:jc w:val="both"/>
        <w:rPr>
          <w:rFonts w:asciiTheme="minorHAnsi" w:hAnsiTheme="minorHAnsi"/>
          <w:i/>
          <w:color w:val="0070C0"/>
          <w:sz w:val="24"/>
          <w:szCs w:val="24"/>
        </w:rPr>
      </w:pPr>
    </w:p>
    <w:p w:rsidR="009B47DC" w:rsidRPr="00B709E8" w:rsidRDefault="006339F5" w:rsidP="006339F5">
      <w:pPr>
        <w:ind w:firstLine="34"/>
        <w:jc w:val="both"/>
        <w:rPr>
          <w:rFonts w:asciiTheme="minorHAnsi" w:hAnsiTheme="minorHAnsi"/>
          <w:i/>
          <w:color w:val="0070C0"/>
          <w:sz w:val="24"/>
          <w:szCs w:val="24"/>
        </w:rPr>
      </w:pPr>
      <w:r w:rsidRPr="00A40520">
        <w:rPr>
          <w:i/>
          <w:sz w:val="24"/>
          <w:szCs w:val="24"/>
        </w:rPr>
        <w:t xml:space="preserve">           </w:t>
      </w:r>
    </w:p>
    <w:p w:rsidR="00B145EC" w:rsidRDefault="009B47DC" w:rsidP="00B145EC">
      <w:pPr>
        <w:ind w:firstLine="708"/>
        <w:jc w:val="both"/>
        <w:rPr>
          <w:rFonts w:asciiTheme="minorHAnsi" w:hAnsiTheme="minorHAnsi"/>
          <w:i/>
          <w:color w:val="0070C0"/>
          <w:sz w:val="24"/>
          <w:szCs w:val="24"/>
        </w:rPr>
      </w:pPr>
      <w:r w:rsidRPr="00B709E8">
        <w:rPr>
          <w:rFonts w:asciiTheme="minorHAnsi" w:hAnsiTheme="minorHAnsi"/>
          <w:i/>
          <w:color w:val="0070C0"/>
          <w:sz w:val="24"/>
          <w:szCs w:val="24"/>
        </w:rPr>
        <w:t>Тема 2.</w:t>
      </w:r>
      <w:r w:rsidR="00D014BC">
        <w:rPr>
          <w:rFonts w:asciiTheme="minorHAnsi" w:hAnsiTheme="minorHAnsi"/>
          <w:i/>
          <w:color w:val="0070C0"/>
          <w:sz w:val="24"/>
          <w:szCs w:val="24"/>
        </w:rPr>
        <w:t xml:space="preserve"> К</w:t>
      </w:r>
      <w:r w:rsidR="00B145EC">
        <w:rPr>
          <w:rFonts w:asciiTheme="minorHAnsi" w:hAnsiTheme="minorHAnsi"/>
          <w:i/>
          <w:color w:val="0070C0"/>
          <w:sz w:val="24"/>
          <w:szCs w:val="24"/>
        </w:rPr>
        <w:t>арбонові кислоти</w:t>
      </w:r>
    </w:p>
    <w:p w:rsidR="00B145EC" w:rsidRPr="00B145EC" w:rsidRDefault="00B145EC" w:rsidP="00B145EC">
      <w:pPr>
        <w:ind w:left="708"/>
        <w:jc w:val="both"/>
        <w:rPr>
          <w:i/>
          <w:color w:val="0070C0"/>
          <w:sz w:val="24"/>
          <w:szCs w:val="24"/>
        </w:rPr>
      </w:pPr>
      <w:r w:rsidRPr="00B145EC">
        <w:rPr>
          <w:i/>
          <w:color w:val="0070C0"/>
          <w:sz w:val="24"/>
          <w:szCs w:val="24"/>
        </w:rPr>
        <w:lastRenderedPageBreak/>
        <w:t xml:space="preserve"> Номенклатура та ізомерія карбонових кислот. Структура та реакційна здатність карбоксильної групи. Кислотність та фактори, що впливають на силу карбонових кислот. Основні способи одержання карбонових кислот. Основні шляхи функціоналізації карбонових кислот: реакції по зв’язку О–Н, по зв’язку С=О, декарбоксилування, реакції по α-положенню. Хімічні властивості карбонових кислот. Реакції по зв’язку О–Н. Електролітичні властивості карбонових кислот та їх солей. Реакції нуклеофільного заміщення по тетраедричному атому вуглецю: одержання похідних карбонових кислот та їх взаємні перетворення.. Електрохімічне та термічне декарбоксилювання.</w:t>
      </w:r>
      <w:r w:rsidR="00B70ABA">
        <w:rPr>
          <w:i/>
          <w:color w:val="0070C0"/>
          <w:sz w:val="24"/>
          <w:szCs w:val="24"/>
        </w:rPr>
        <w:t xml:space="preserve"> </w:t>
      </w:r>
      <w:r w:rsidR="006B6428">
        <w:rPr>
          <w:i/>
          <w:color w:val="0070C0"/>
          <w:sz w:val="24"/>
          <w:szCs w:val="24"/>
        </w:rPr>
        <w:t>Монокарбонові</w:t>
      </w:r>
      <w:r w:rsidR="00B70ABA">
        <w:rPr>
          <w:i/>
          <w:color w:val="0070C0"/>
          <w:sz w:val="24"/>
          <w:szCs w:val="24"/>
        </w:rPr>
        <w:t xml:space="preserve"> н</w:t>
      </w:r>
      <w:r w:rsidR="006B6428">
        <w:rPr>
          <w:i/>
          <w:color w:val="0070C0"/>
          <w:sz w:val="24"/>
          <w:szCs w:val="24"/>
        </w:rPr>
        <w:t>енасичені кислоти. Ди- та полікарбонові</w:t>
      </w:r>
      <w:r w:rsidR="00B70ABA">
        <w:rPr>
          <w:i/>
          <w:color w:val="0070C0"/>
          <w:sz w:val="24"/>
          <w:szCs w:val="24"/>
        </w:rPr>
        <w:t xml:space="preserve"> насичені і ненасичені кислоти. Гідрокси-, адьдегідо-, кетокислоти.</w:t>
      </w:r>
      <w:r w:rsidR="00CC4F01">
        <w:rPr>
          <w:i/>
          <w:color w:val="0070C0"/>
          <w:sz w:val="24"/>
          <w:szCs w:val="24"/>
        </w:rPr>
        <w:t xml:space="preserve"> Ароматичні моно-, ди- та полікарбонові </w:t>
      </w:r>
      <w:r w:rsidR="006B6428">
        <w:rPr>
          <w:i/>
          <w:color w:val="0070C0"/>
          <w:sz w:val="24"/>
          <w:szCs w:val="24"/>
        </w:rPr>
        <w:t>кислоти.</w:t>
      </w:r>
    </w:p>
    <w:p w:rsidR="00D014BC" w:rsidRDefault="009B47DC" w:rsidP="009B47DC">
      <w:pPr>
        <w:spacing w:after="120" w:line="240" w:lineRule="auto"/>
        <w:ind w:left="708"/>
        <w:jc w:val="both"/>
      </w:pPr>
      <w:r w:rsidRPr="008F5737">
        <w:t xml:space="preserve"> </w:t>
      </w:r>
    </w:p>
    <w:p w:rsidR="00B70ABA" w:rsidRDefault="00B145EC" w:rsidP="009B47DC">
      <w:pPr>
        <w:spacing w:after="120" w:line="240" w:lineRule="auto"/>
        <w:ind w:left="708"/>
        <w:jc w:val="both"/>
        <w:rPr>
          <w:rFonts w:asciiTheme="minorHAnsi" w:hAnsiTheme="minorHAnsi"/>
          <w:i/>
          <w:color w:val="0070C0"/>
          <w:sz w:val="24"/>
          <w:szCs w:val="24"/>
        </w:rPr>
      </w:pPr>
      <w:r>
        <w:rPr>
          <w:rFonts w:asciiTheme="minorHAnsi" w:hAnsiTheme="minorHAnsi"/>
          <w:i/>
          <w:color w:val="0070C0"/>
          <w:sz w:val="24"/>
          <w:szCs w:val="24"/>
        </w:rPr>
        <w:t xml:space="preserve">Тема 3. </w:t>
      </w:r>
      <w:r w:rsidR="009B47DC" w:rsidRPr="008F5737">
        <w:rPr>
          <w:rFonts w:asciiTheme="minorHAnsi" w:hAnsiTheme="minorHAnsi"/>
          <w:i/>
          <w:color w:val="0070C0"/>
          <w:sz w:val="24"/>
          <w:szCs w:val="24"/>
        </w:rPr>
        <w:t>Основні типи азотовмісних функціональних груп.</w:t>
      </w:r>
    </w:p>
    <w:p w:rsidR="009B47DC" w:rsidRPr="00B709E8" w:rsidRDefault="009B47DC" w:rsidP="009B47DC">
      <w:pPr>
        <w:spacing w:after="120" w:line="240" w:lineRule="auto"/>
        <w:ind w:left="708"/>
        <w:jc w:val="both"/>
        <w:rPr>
          <w:rFonts w:asciiTheme="minorHAnsi" w:hAnsiTheme="minorHAnsi"/>
          <w:i/>
          <w:color w:val="0070C0"/>
          <w:sz w:val="24"/>
          <w:szCs w:val="24"/>
        </w:rPr>
      </w:pPr>
      <w:r w:rsidRPr="008F5737">
        <w:rPr>
          <w:rFonts w:asciiTheme="minorHAnsi" w:hAnsiTheme="minorHAnsi"/>
          <w:i/>
          <w:color w:val="0070C0"/>
          <w:sz w:val="24"/>
          <w:szCs w:val="24"/>
        </w:rPr>
        <w:t xml:space="preserve"> Номенклатура та ізомерія амінів.</w:t>
      </w:r>
      <w:r w:rsidR="00B70ABA">
        <w:rPr>
          <w:rFonts w:asciiTheme="minorHAnsi" w:hAnsiTheme="minorHAnsi"/>
          <w:i/>
          <w:color w:val="0070C0"/>
          <w:sz w:val="24"/>
          <w:szCs w:val="24"/>
        </w:rPr>
        <w:t xml:space="preserve"> </w:t>
      </w:r>
      <w:r w:rsidRPr="008F5737">
        <w:rPr>
          <w:rFonts w:asciiTheme="minorHAnsi" w:hAnsiTheme="minorHAnsi"/>
          <w:i/>
          <w:color w:val="0070C0"/>
          <w:sz w:val="24"/>
          <w:szCs w:val="24"/>
        </w:rPr>
        <w:t>Огляд найважливіших способів синтезу амінів. Основність амінів та фактори, що її визначають. Хімічні властивості амінів. Нуклеофільні реакції амінів. Діазосполуки, їх структура, стабільність та реакційна здатність. Синтез діазосполук. Реакції діазосполук із виділенням та без виділення азоту. Реакції азосполучення. Азосполуки. Загальне поняття про кольоровість. Азобарвники.  Нітрозо- та нітросполуки. Способи їх одержання та хімічні властивості.</w:t>
      </w:r>
      <w:r w:rsidRPr="00B709E8">
        <w:rPr>
          <w:rFonts w:asciiTheme="minorHAnsi" w:hAnsiTheme="minorHAnsi"/>
          <w:i/>
          <w:color w:val="0070C0"/>
          <w:sz w:val="24"/>
          <w:szCs w:val="24"/>
        </w:rPr>
        <w:t xml:space="preserve"> </w:t>
      </w:r>
    </w:p>
    <w:p w:rsidR="009B47DC" w:rsidRPr="00B709E8" w:rsidRDefault="009B47DC" w:rsidP="009B47DC">
      <w:pPr>
        <w:spacing w:after="120" w:line="240" w:lineRule="auto"/>
        <w:ind w:left="708"/>
        <w:jc w:val="both"/>
        <w:rPr>
          <w:rFonts w:asciiTheme="minorHAnsi" w:hAnsiTheme="minorHAnsi"/>
          <w:i/>
          <w:color w:val="0070C0"/>
          <w:sz w:val="24"/>
          <w:szCs w:val="24"/>
        </w:rPr>
      </w:pPr>
    </w:p>
    <w:p w:rsidR="009B47DC" w:rsidRPr="00B709E8" w:rsidRDefault="00B145EC" w:rsidP="009B47DC">
      <w:pPr>
        <w:spacing w:after="120" w:line="240" w:lineRule="auto"/>
        <w:ind w:left="708"/>
        <w:jc w:val="both"/>
        <w:rPr>
          <w:rFonts w:asciiTheme="minorHAnsi" w:hAnsiTheme="minorHAnsi"/>
          <w:i/>
          <w:color w:val="0070C0"/>
          <w:sz w:val="24"/>
          <w:szCs w:val="24"/>
        </w:rPr>
      </w:pPr>
      <w:r>
        <w:rPr>
          <w:rFonts w:asciiTheme="minorHAnsi" w:hAnsiTheme="minorHAnsi"/>
          <w:i/>
          <w:color w:val="0070C0"/>
          <w:sz w:val="24"/>
          <w:szCs w:val="24"/>
        </w:rPr>
        <w:t>Тема 4</w:t>
      </w:r>
      <w:r w:rsidR="009B47DC" w:rsidRPr="00B709E8">
        <w:rPr>
          <w:rFonts w:asciiTheme="minorHAnsi" w:hAnsiTheme="minorHAnsi"/>
          <w:i/>
          <w:color w:val="0070C0"/>
          <w:sz w:val="24"/>
          <w:szCs w:val="24"/>
        </w:rPr>
        <w:t xml:space="preserve">. </w:t>
      </w:r>
      <w:r w:rsidR="009B47DC">
        <w:rPr>
          <w:rFonts w:asciiTheme="minorHAnsi" w:hAnsiTheme="minorHAnsi"/>
          <w:i/>
          <w:color w:val="0070C0"/>
          <w:sz w:val="24"/>
          <w:szCs w:val="24"/>
        </w:rPr>
        <w:t>Амінокислоти</w:t>
      </w:r>
      <w:r w:rsidR="009B47DC" w:rsidRPr="00B709E8">
        <w:rPr>
          <w:rFonts w:asciiTheme="minorHAnsi" w:hAnsiTheme="minorHAnsi"/>
          <w:i/>
          <w:color w:val="0070C0"/>
          <w:sz w:val="24"/>
          <w:szCs w:val="24"/>
        </w:rPr>
        <w:t>.</w:t>
      </w:r>
    </w:p>
    <w:p w:rsidR="009B47DC" w:rsidRPr="00B709E8" w:rsidRDefault="009B47DC" w:rsidP="009B47DC">
      <w:pPr>
        <w:spacing w:after="120" w:line="240" w:lineRule="auto"/>
        <w:ind w:left="708"/>
        <w:jc w:val="both"/>
        <w:rPr>
          <w:rFonts w:asciiTheme="minorHAnsi" w:hAnsiTheme="minorHAnsi"/>
          <w:i/>
          <w:color w:val="0070C0"/>
          <w:sz w:val="24"/>
          <w:szCs w:val="24"/>
        </w:rPr>
      </w:pPr>
      <w:r w:rsidRPr="00C8407C">
        <w:rPr>
          <w:rFonts w:asciiTheme="minorHAnsi" w:hAnsiTheme="minorHAnsi"/>
          <w:i/>
          <w:color w:val="0070C0"/>
          <w:sz w:val="24"/>
          <w:szCs w:val="24"/>
        </w:rPr>
        <w:t>Класифікація амінокислот. Стереохімія амінокислот. Кислотно-основні властивості. Ізоелектрична точка. Основні шляхи синтезу амінокислот. Хімічні властивості амінокислот.</w:t>
      </w:r>
    </w:p>
    <w:p w:rsidR="009B47DC" w:rsidRPr="00B709E8" w:rsidRDefault="009B47DC" w:rsidP="009B47DC">
      <w:pPr>
        <w:spacing w:after="120" w:line="240" w:lineRule="auto"/>
        <w:ind w:left="708"/>
        <w:jc w:val="both"/>
        <w:rPr>
          <w:rFonts w:asciiTheme="minorHAnsi" w:hAnsiTheme="minorHAnsi"/>
          <w:i/>
          <w:color w:val="0070C0"/>
          <w:sz w:val="24"/>
          <w:szCs w:val="24"/>
        </w:rPr>
      </w:pPr>
    </w:p>
    <w:p w:rsidR="009B47DC" w:rsidRPr="00B709E8" w:rsidRDefault="00E37866" w:rsidP="009B47DC">
      <w:pPr>
        <w:spacing w:after="120" w:line="240" w:lineRule="auto"/>
        <w:ind w:left="708"/>
        <w:jc w:val="both"/>
        <w:rPr>
          <w:rFonts w:asciiTheme="minorHAnsi" w:hAnsiTheme="minorHAnsi"/>
          <w:i/>
          <w:color w:val="0070C0"/>
          <w:sz w:val="24"/>
          <w:szCs w:val="24"/>
        </w:rPr>
      </w:pPr>
      <w:r>
        <w:rPr>
          <w:rFonts w:asciiTheme="minorHAnsi" w:hAnsiTheme="minorHAnsi"/>
          <w:i/>
          <w:color w:val="0070C0"/>
          <w:sz w:val="24"/>
          <w:szCs w:val="24"/>
        </w:rPr>
        <w:t xml:space="preserve">Тема </w:t>
      </w:r>
      <w:r w:rsidRPr="00E37866">
        <w:rPr>
          <w:rFonts w:asciiTheme="minorHAnsi" w:hAnsiTheme="minorHAnsi"/>
          <w:i/>
          <w:color w:val="0070C0"/>
          <w:sz w:val="24"/>
          <w:szCs w:val="24"/>
          <w:lang w:val="ru-RU"/>
        </w:rPr>
        <w:t>5</w:t>
      </w:r>
      <w:r w:rsidR="009B47DC" w:rsidRPr="00B709E8">
        <w:rPr>
          <w:rFonts w:asciiTheme="minorHAnsi" w:hAnsiTheme="minorHAnsi"/>
          <w:i/>
          <w:color w:val="0070C0"/>
          <w:sz w:val="24"/>
          <w:szCs w:val="24"/>
        </w:rPr>
        <w:t xml:space="preserve">. </w:t>
      </w:r>
      <w:r w:rsidR="009B47DC">
        <w:rPr>
          <w:rFonts w:asciiTheme="minorHAnsi" w:hAnsiTheme="minorHAnsi"/>
          <w:i/>
          <w:color w:val="0070C0"/>
          <w:sz w:val="24"/>
          <w:szCs w:val="24"/>
        </w:rPr>
        <w:t>Вугл</w:t>
      </w:r>
      <w:r w:rsidR="00167D84">
        <w:rPr>
          <w:rFonts w:asciiTheme="minorHAnsi" w:hAnsiTheme="minorHAnsi"/>
          <w:i/>
          <w:color w:val="0070C0"/>
          <w:sz w:val="24"/>
          <w:szCs w:val="24"/>
        </w:rPr>
        <w:t>е</w:t>
      </w:r>
      <w:r w:rsidR="009B47DC">
        <w:rPr>
          <w:rFonts w:asciiTheme="minorHAnsi" w:hAnsiTheme="minorHAnsi"/>
          <w:i/>
          <w:color w:val="0070C0"/>
          <w:sz w:val="24"/>
          <w:szCs w:val="24"/>
        </w:rPr>
        <w:t>води</w:t>
      </w:r>
      <w:r w:rsidR="009B47DC" w:rsidRPr="00B709E8">
        <w:rPr>
          <w:rFonts w:asciiTheme="minorHAnsi" w:hAnsiTheme="minorHAnsi"/>
          <w:i/>
          <w:color w:val="0070C0"/>
          <w:sz w:val="24"/>
          <w:szCs w:val="24"/>
        </w:rPr>
        <w:t>.</w:t>
      </w:r>
    </w:p>
    <w:p w:rsidR="009B47DC" w:rsidRPr="00B709E8" w:rsidRDefault="009B47DC" w:rsidP="009B47DC">
      <w:pPr>
        <w:spacing w:after="120" w:line="240" w:lineRule="auto"/>
        <w:ind w:left="708"/>
        <w:jc w:val="both"/>
        <w:rPr>
          <w:rFonts w:asciiTheme="minorHAnsi" w:hAnsiTheme="minorHAnsi"/>
          <w:i/>
          <w:color w:val="0070C0"/>
          <w:sz w:val="24"/>
          <w:szCs w:val="24"/>
        </w:rPr>
      </w:pPr>
      <w:r w:rsidRPr="00CE65F1">
        <w:rPr>
          <w:rFonts w:asciiTheme="minorHAnsi" w:hAnsiTheme="minorHAnsi"/>
          <w:i/>
          <w:color w:val="0070C0"/>
          <w:sz w:val="24"/>
          <w:szCs w:val="24"/>
        </w:rPr>
        <w:t xml:space="preserve">Загальна класифікація вуглеводів. Способи зображення молекул. Номенклатура вуглеводів. Відносна конфігурація. Хімічні властивості вуглеводів. Реакції по карбонільній групі. Реакції за участю циклічної форми. Відновлюючі та невідновлюючі дисахариди. </w:t>
      </w:r>
      <w:r w:rsidRPr="00DC0299">
        <w:rPr>
          <w:rFonts w:asciiTheme="minorHAnsi" w:hAnsiTheme="minorHAnsi"/>
          <w:i/>
          <w:color w:val="0070C0"/>
          <w:sz w:val="24"/>
          <w:szCs w:val="24"/>
        </w:rPr>
        <w:t>Глюкоза, фруктоза, доведення будови вугле</w:t>
      </w:r>
      <w:r>
        <w:rPr>
          <w:rFonts w:asciiTheme="minorHAnsi" w:hAnsiTheme="minorHAnsi"/>
          <w:i/>
          <w:color w:val="0070C0"/>
          <w:sz w:val="24"/>
          <w:szCs w:val="24"/>
        </w:rPr>
        <w:t>водів та їх хімічні властивості</w:t>
      </w:r>
      <w:r w:rsidRPr="00B709E8">
        <w:rPr>
          <w:rFonts w:asciiTheme="minorHAnsi" w:hAnsiTheme="minorHAnsi"/>
          <w:i/>
          <w:color w:val="0070C0"/>
          <w:sz w:val="24"/>
          <w:szCs w:val="24"/>
        </w:rPr>
        <w:t xml:space="preserve">. </w:t>
      </w:r>
      <w:r w:rsidRPr="00806E2A">
        <w:rPr>
          <w:rFonts w:asciiTheme="minorHAnsi" w:hAnsiTheme="minorHAnsi"/>
          <w:i/>
          <w:color w:val="0070C0"/>
          <w:sz w:val="24"/>
          <w:szCs w:val="24"/>
        </w:rPr>
        <w:t>Дисахариди відновлюючі (мальтоза, целобіоза,лактоза) та невідновлюючі (трегалоза, сахароза). Полісахариди (крохмаль, клітковина). Естери целюлози. Віскоза.</w:t>
      </w:r>
    </w:p>
    <w:p w:rsidR="009B47DC" w:rsidRPr="00B709E8" w:rsidRDefault="009B47DC" w:rsidP="009B47DC">
      <w:pPr>
        <w:spacing w:after="120" w:line="240" w:lineRule="auto"/>
        <w:ind w:left="708"/>
        <w:jc w:val="both"/>
        <w:rPr>
          <w:rFonts w:asciiTheme="minorHAnsi" w:hAnsiTheme="minorHAnsi"/>
          <w:i/>
          <w:color w:val="0070C0"/>
          <w:sz w:val="24"/>
          <w:szCs w:val="24"/>
        </w:rPr>
      </w:pPr>
    </w:p>
    <w:p w:rsidR="009B47DC" w:rsidRPr="00B709E8" w:rsidRDefault="00E37866" w:rsidP="009B47DC">
      <w:pPr>
        <w:spacing w:after="120" w:line="240" w:lineRule="auto"/>
        <w:ind w:left="708"/>
        <w:jc w:val="both"/>
        <w:rPr>
          <w:rFonts w:asciiTheme="minorHAnsi" w:hAnsiTheme="minorHAnsi"/>
          <w:i/>
          <w:color w:val="0070C0"/>
          <w:sz w:val="24"/>
          <w:szCs w:val="24"/>
        </w:rPr>
      </w:pPr>
      <w:r>
        <w:rPr>
          <w:rFonts w:asciiTheme="minorHAnsi" w:hAnsiTheme="minorHAnsi"/>
          <w:i/>
          <w:color w:val="0070C0"/>
          <w:sz w:val="24"/>
          <w:szCs w:val="24"/>
        </w:rPr>
        <w:t xml:space="preserve">Тема </w:t>
      </w:r>
      <w:r w:rsidRPr="00D24A31">
        <w:rPr>
          <w:rFonts w:asciiTheme="minorHAnsi" w:hAnsiTheme="minorHAnsi"/>
          <w:i/>
          <w:color w:val="0070C0"/>
          <w:sz w:val="24"/>
          <w:szCs w:val="24"/>
        </w:rPr>
        <w:t>6</w:t>
      </w:r>
      <w:r w:rsidR="009B47DC" w:rsidRPr="00B709E8">
        <w:rPr>
          <w:rFonts w:asciiTheme="minorHAnsi" w:hAnsiTheme="minorHAnsi"/>
          <w:i/>
          <w:color w:val="0070C0"/>
          <w:sz w:val="24"/>
          <w:szCs w:val="24"/>
        </w:rPr>
        <w:t xml:space="preserve">. </w:t>
      </w:r>
      <w:r w:rsidR="009B47DC">
        <w:rPr>
          <w:rFonts w:asciiTheme="minorHAnsi" w:hAnsiTheme="minorHAnsi"/>
          <w:i/>
          <w:color w:val="0070C0"/>
          <w:sz w:val="24"/>
          <w:szCs w:val="24"/>
        </w:rPr>
        <w:t>Г</w:t>
      </w:r>
      <w:r w:rsidR="009B47DC" w:rsidRPr="00761070">
        <w:rPr>
          <w:rFonts w:asciiTheme="minorHAnsi" w:hAnsiTheme="minorHAnsi"/>
          <w:i/>
          <w:color w:val="0070C0"/>
          <w:sz w:val="24"/>
          <w:szCs w:val="24"/>
        </w:rPr>
        <w:t>етероциклічн</w:t>
      </w:r>
      <w:r w:rsidR="009B47DC">
        <w:rPr>
          <w:rFonts w:asciiTheme="minorHAnsi" w:hAnsiTheme="minorHAnsi"/>
          <w:i/>
          <w:color w:val="0070C0"/>
          <w:sz w:val="24"/>
          <w:szCs w:val="24"/>
        </w:rPr>
        <w:t>і</w:t>
      </w:r>
      <w:r w:rsidR="009B47DC" w:rsidRPr="00761070">
        <w:rPr>
          <w:rFonts w:asciiTheme="minorHAnsi" w:hAnsiTheme="minorHAnsi"/>
          <w:i/>
          <w:color w:val="0070C0"/>
          <w:sz w:val="24"/>
          <w:szCs w:val="24"/>
        </w:rPr>
        <w:t xml:space="preserve"> сполук</w:t>
      </w:r>
      <w:r w:rsidR="009B47DC">
        <w:rPr>
          <w:rFonts w:asciiTheme="minorHAnsi" w:hAnsiTheme="minorHAnsi"/>
          <w:i/>
          <w:color w:val="0070C0"/>
          <w:sz w:val="24"/>
          <w:szCs w:val="24"/>
        </w:rPr>
        <w:t>и</w:t>
      </w:r>
      <w:r w:rsidR="009B47DC" w:rsidRPr="00B709E8">
        <w:rPr>
          <w:rFonts w:asciiTheme="minorHAnsi" w:hAnsiTheme="minorHAnsi"/>
          <w:i/>
          <w:color w:val="0070C0"/>
          <w:sz w:val="24"/>
          <w:szCs w:val="24"/>
        </w:rPr>
        <w:t>.</w:t>
      </w:r>
    </w:p>
    <w:p w:rsidR="009B47DC" w:rsidRPr="00B709E8" w:rsidRDefault="009B47DC" w:rsidP="009B47DC">
      <w:pPr>
        <w:spacing w:after="120" w:line="240" w:lineRule="auto"/>
        <w:ind w:left="708"/>
        <w:jc w:val="both"/>
        <w:rPr>
          <w:rFonts w:asciiTheme="minorHAnsi" w:hAnsiTheme="minorHAnsi"/>
          <w:i/>
          <w:color w:val="0070C0"/>
          <w:sz w:val="24"/>
          <w:szCs w:val="24"/>
        </w:rPr>
      </w:pPr>
      <w:r w:rsidRPr="00761070">
        <w:rPr>
          <w:rFonts w:asciiTheme="minorHAnsi" w:hAnsiTheme="minorHAnsi"/>
          <w:i/>
          <w:color w:val="0070C0"/>
          <w:sz w:val="24"/>
          <w:szCs w:val="24"/>
        </w:rPr>
        <w:t>Загальна класифікація гетероциклічних сполук. П’ятичленні гетероцикли: методи одержання та хімічні властивості. Ацидофобність. Індол. Шестичленні азотовмісні гетероцикли, їх структура та реакційна здатність. Методи одержання та хімічні властивості. Хінолін. Реакція Скраупа.</w:t>
      </w:r>
    </w:p>
    <w:p w:rsidR="009B47DC" w:rsidRPr="00B709E8" w:rsidRDefault="009B47DC" w:rsidP="009B47DC">
      <w:pPr>
        <w:spacing w:after="120" w:line="240" w:lineRule="auto"/>
        <w:ind w:left="708"/>
        <w:jc w:val="both"/>
        <w:rPr>
          <w:rFonts w:asciiTheme="minorHAnsi" w:hAnsiTheme="minorHAnsi"/>
          <w:i/>
          <w:color w:val="0070C0"/>
          <w:sz w:val="24"/>
          <w:szCs w:val="24"/>
        </w:rPr>
      </w:pPr>
    </w:p>
    <w:p w:rsidR="0021116B" w:rsidRPr="0021116B" w:rsidRDefault="00E37866" w:rsidP="00C37B06">
      <w:pPr>
        <w:ind w:firstLine="708"/>
        <w:jc w:val="both"/>
        <w:rPr>
          <w:rFonts w:asciiTheme="minorHAnsi" w:hAnsiTheme="minorHAnsi"/>
          <w:i/>
          <w:color w:val="0070C0"/>
          <w:sz w:val="24"/>
          <w:szCs w:val="24"/>
          <w:lang w:val="ru-RU"/>
        </w:rPr>
      </w:pPr>
      <w:r>
        <w:rPr>
          <w:rFonts w:asciiTheme="minorHAnsi" w:hAnsiTheme="minorHAnsi"/>
          <w:i/>
          <w:color w:val="0070C0"/>
          <w:sz w:val="24"/>
          <w:szCs w:val="24"/>
        </w:rPr>
        <w:t xml:space="preserve">Тема </w:t>
      </w:r>
      <w:r w:rsidRPr="00D24A31">
        <w:rPr>
          <w:rFonts w:asciiTheme="minorHAnsi" w:hAnsiTheme="minorHAnsi"/>
          <w:i/>
          <w:color w:val="0070C0"/>
          <w:sz w:val="24"/>
          <w:szCs w:val="24"/>
          <w:lang w:val="ru-RU"/>
        </w:rPr>
        <w:t>7</w:t>
      </w:r>
      <w:r w:rsidR="009B47DC" w:rsidRPr="002D370C">
        <w:rPr>
          <w:rFonts w:asciiTheme="minorHAnsi" w:hAnsiTheme="minorHAnsi"/>
          <w:i/>
          <w:color w:val="0070C0"/>
          <w:sz w:val="24"/>
          <w:szCs w:val="24"/>
        </w:rPr>
        <w:t xml:space="preserve">. </w:t>
      </w:r>
      <w:r w:rsidR="0021116B" w:rsidRPr="0021116B">
        <w:rPr>
          <w:rFonts w:asciiTheme="minorHAnsi" w:hAnsiTheme="minorHAnsi"/>
          <w:i/>
          <w:color w:val="0070C0"/>
          <w:sz w:val="24"/>
          <w:szCs w:val="24"/>
          <w:lang w:val="ru-RU"/>
        </w:rPr>
        <w:t>Ліпіди.</w:t>
      </w:r>
    </w:p>
    <w:p w:rsidR="0021116B" w:rsidRPr="00C9506D" w:rsidRDefault="0021116B" w:rsidP="006B6428">
      <w:pPr>
        <w:ind w:left="709"/>
        <w:jc w:val="both"/>
        <w:rPr>
          <w:i/>
          <w:color w:val="0070C0"/>
          <w:sz w:val="24"/>
          <w:szCs w:val="24"/>
        </w:rPr>
      </w:pPr>
      <w:r w:rsidRPr="00C9506D">
        <w:rPr>
          <w:i/>
          <w:color w:val="0070C0"/>
          <w:sz w:val="24"/>
          <w:szCs w:val="24"/>
        </w:rPr>
        <w:t xml:space="preserve">Загальна характеристика та структура ліпідів. Стереохімія. Жири, жирні кислоти, олії. Ефекти поверхнево-активних речовин. Способи їх одержання та хімічні властивості. Органічні похідні ортофосфорної кислоти (фосфоліпіди). Ліпіди у природі. Терпени. Ізопренове правило. Стероїди. </w:t>
      </w:r>
    </w:p>
    <w:p w:rsidR="009B47DC" w:rsidRDefault="009B47DC" w:rsidP="006B6428">
      <w:pPr>
        <w:pStyle w:val="1"/>
        <w:ind w:hanging="11"/>
      </w:pPr>
      <w:r w:rsidRPr="008B16FE">
        <w:lastRenderedPageBreak/>
        <w:t>Навчальні матеріали та ресурси</w:t>
      </w:r>
    </w:p>
    <w:p w:rsidR="009B47DC" w:rsidRPr="007461CC" w:rsidRDefault="009B47DC" w:rsidP="006B6428">
      <w:pPr>
        <w:spacing w:after="120" w:line="240" w:lineRule="auto"/>
        <w:ind w:left="708" w:firstLine="1"/>
        <w:jc w:val="both"/>
        <w:rPr>
          <w:rFonts w:asciiTheme="minorHAnsi" w:hAnsiTheme="minorHAnsi"/>
          <w:i/>
          <w:color w:val="0070C0"/>
          <w:sz w:val="24"/>
          <w:szCs w:val="24"/>
        </w:rPr>
      </w:pPr>
      <w:r>
        <w:rPr>
          <w:rFonts w:asciiTheme="minorHAnsi" w:hAnsiTheme="minorHAnsi"/>
          <w:i/>
          <w:color w:val="0070C0"/>
          <w:sz w:val="24"/>
          <w:szCs w:val="24"/>
        </w:rPr>
        <w:t>Навчальні матеріали, зазначені нижче, доступні у бібліотеці університету та у бібліотеці кафедри о</w:t>
      </w:r>
      <w:r w:rsidRPr="00003D3F">
        <w:rPr>
          <w:rFonts w:asciiTheme="minorHAnsi" w:hAnsiTheme="minorHAnsi"/>
          <w:i/>
          <w:color w:val="0070C0"/>
          <w:sz w:val="24"/>
          <w:szCs w:val="24"/>
        </w:rPr>
        <w:t>рганічної хімії та технології органічних речовин</w:t>
      </w:r>
      <w:r>
        <w:rPr>
          <w:rFonts w:asciiTheme="minorHAnsi" w:hAnsiTheme="minorHAnsi"/>
          <w:i/>
          <w:color w:val="0070C0"/>
          <w:sz w:val="24"/>
          <w:szCs w:val="24"/>
        </w:rPr>
        <w:t>. Обов’язковою до вивчення є базова література, інші матеріали – факультативні. Розділи та теми, з якими студент має ознайомитись самостійно, викладач зазначає на лекційних та практичних заняттях.</w:t>
      </w:r>
    </w:p>
    <w:p w:rsidR="009B47DC" w:rsidRPr="00B709E8" w:rsidRDefault="009B47DC" w:rsidP="009B47DC">
      <w:pPr>
        <w:spacing w:after="120" w:line="240" w:lineRule="auto"/>
        <w:ind w:left="708"/>
        <w:jc w:val="both"/>
        <w:rPr>
          <w:rFonts w:asciiTheme="minorHAnsi" w:hAnsiTheme="minorHAnsi"/>
          <w:b/>
          <w:i/>
          <w:color w:val="0070C0"/>
          <w:sz w:val="24"/>
          <w:szCs w:val="24"/>
          <w:lang w:val="ru-RU"/>
        </w:rPr>
      </w:pPr>
      <w:r>
        <w:rPr>
          <w:rFonts w:asciiTheme="minorHAnsi" w:hAnsiTheme="minorHAnsi"/>
          <w:b/>
          <w:i/>
          <w:color w:val="0070C0"/>
          <w:sz w:val="24"/>
          <w:szCs w:val="24"/>
        </w:rPr>
        <w:t>Базова:</w:t>
      </w:r>
    </w:p>
    <w:p w:rsidR="007A4E05" w:rsidRDefault="009B47DC" w:rsidP="009B47DC">
      <w:pPr>
        <w:numPr>
          <w:ilvl w:val="0"/>
          <w:numId w:val="21"/>
        </w:numPr>
        <w:spacing w:after="120" w:line="240" w:lineRule="auto"/>
        <w:jc w:val="both"/>
        <w:rPr>
          <w:rFonts w:asciiTheme="minorHAnsi" w:hAnsiTheme="minorHAnsi"/>
          <w:i/>
          <w:color w:val="0070C0"/>
          <w:sz w:val="24"/>
          <w:szCs w:val="24"/>
        </w:rPr>
      </w:pPr>
      <w:r w:rsidRPr="00F96C14">
        <w:rPr>
          <w:rFonts w:asciiTheme="minorHAnsi" w:hAnsiTheme="minorHAnsi"/>
          <w:i/>
          <w:color w:val="0070C0"/>
          <w:sz w:val="24"/>
          <w:szCs w:val="24"/>
        </w:rPr>
        <w:t xml:space="preserve">Ю. О. Ластухін, С. А. Воронов. </w:t>
      </w:r>
      <w:r w:rsidR="00864C23">
        <w:rPr>
          <w:rFonts w:asciiTheme="minorHAnsi" w:hAnsiTheme="minorHAnsi"/>
          <w:i/>
          <w:color w:val="0070C0"/>
          <w:sz w:val="24"/>
          <w:szCs w:val="24"/>
        </w:rPr>
        <w:t>Органічна</w:t>
      </w:r>
      <w:r w:rsidRPr="00F96C14">
        <w:rPr>
          <w:rFonts w:asciiTheme="minorHAnsi" w:hAnsiTheme="minorHAnsi"/>
          <w:i/>
          <w:color w:val="0070C0"/>
          <w:sz w:val="24"/>
          <w:szCs w:val="24"/>
        </w:rPr>
        <w:t xml:space="preserve"> </w:t>
      </w:r>
      <w:r w:rsidR="00864C23">
        <w:rPr>
          <w:rFonts w:asciiTheme="minorHAnsi" w:hAnsiTheme="minorHAnsi"/>
          <w:i/>
          <w:color w:val="0070C0"/>
          <w:sz w:val="24"/>
          <w:szCs w:val="24"/>
        </w:rPr>
        <w:t>хімія</w:t>
      </w:r>
      <w:r w:rsidRPr="00F96C14">
        <w:rPr>
          <w:rFonts w:asciiTheme="minorHAnsi" w:hAnsiTheme="minorHAnsi"/>
          <w:i/>
          <w:color w:val="0070C0"/>
          <w:sz w:val="24"/>
          <w:szCs w:val="24"/>
        </w:rPr>
        <w:t>. Підручник для вищих навчальних закладів. – Львів: Центр Європи, 2001.- 864 с.</w:t>
      </w:r>
    </w:p>
    <w:p w:rsidR="007A4E05" w:rsidRPr="002D370C" w:rsidRDefault="007A4E05" w:rsidP="007A4E05">
      <w:pPr>
        <w:pStyle w:val="12"/>
        <w:numPr>
          <w:ilvl w:val="0"/>
          <w:numId w:val="21"/>
        </w:numPr>
        <w:jc w:val="both"/>
        <w:rPr>
          <w:rFonts w:ascii="Times New Roman" w:hAnsi="Times New Roman"/>
          <w:i/>
          <w:color w:val="0070C0"/>
          <w:sz w:val="24"/>
          <w:szCs w:val="24"/>
          <w:lang w:val="uk-UA"/>
        </w:rPr>
      </w:pPr>
      <w:r w:rsidRPr="002D370C">
        <w:rPr>
          <w:rFonts w:asciiTheme="minorHAnsi" w:hAnsiTheme="minorHAnsi"/>
          <w:i/>
          <w:color w:val="0070C0"/>
          <w:sz w:val="24"/>
          <w:szCs w:val="24"/>
        </w:rPr>
        <w:t>Петров А.А., Бальян Х.В., Трощенко А.Т. Органическая химия, М.: Высшая школа, 1981,         574 с.</w:t>
      </w:r>
      <w:r w:rsidRPr="002D370C">
        <w:rPr>
          <w:rFonts w:ascii="Times New Roman" w:hAnsi="Times New Roman"/>
          <w:i/>
          <w:color w:val="0070C0"/>
          <w:sz w:val="24"/>
          <w:szCs w:val="24"/>
          <w:lang w:val="uk-UA"/>
        </w:rPr>
        <w:t xml:space="preserve"> </w:t>
      </w:r>
    </w:p>
    <w:p w:rsidR="007A4E05" w:rsidRPr="002D370C" w:rsidRDefault="007A4E05" w:rsidP="007A4E05">
      <w:pPr>
        <w:pStyle w:val="12"/>
        <w:numPr>
          <w:ilvl w:val="0"/>
          <w:numId w:val="21"/>
        </w:numPr>
        <w:jc w:val="both"/>
        <w:rPr>
          <w:rFonts w:ascii="Times New Roman" w:hAnsi="Times New Roman"/>
          <w:i/>
          <w:color w:val="0070C0"/>
          <w:sz w:val="24"/>
          <w:szCs w:val="24"/>
          <w:lang w:val="uk-UA"/>
        </w:rPr>
      </w:pPr>
      <w:r w:rsidRPr="002D370C">
        <w:rPr>
          <w:rFonts w:ascii="Times New Roman" w:hAnsi="Times New Roman"/>
          <w:i/>
          <w:color w:val="0070C0"/>
          <w:sz w:val="24"/>
          <w:szCs w:val="24"/>
          <w:lang w:val="uk-UA"/>
        </w:rPr>
        <w:t>Чирва В.Я., Ярмолюк С.М., Толкачова Н.В., Земляков О.Є. Органічна хімія:підручник. – Львів: БаК, 2009. – 996 с.</w:t>
      </w:r>
    </w:p>
    <w:p w:rsidR="000909B9" w:rsidRPr="002D370C" w:rsidRDefault="000909B9" w:rsidP="000909B9">
      <w:pPr>
        <w:pStyle w:val="12"/>
        <w:numPr>
          <w:ilvl w:val="0"/>
          <w:numId w:val="21"/>
        </w:numPr>
        <w:ind w:left="1212"/>
        <w:jc w:val="both"/>
        <w:rPr>
          <w:rFonts w:ascii="Times New Roman" w:hAnsi="Times New Roman"/>
          <w:i/>
          <w:color w:val="0070C0"/>
          <w:sz w:val="24"/>
          <w:szCs w:val="24"/>
          <w:lang w:val="uk-UA"/>
        </w:rPr>
      </w:pPr>
      <w:r w:rsidRPr="002D370C">
        <w:rPr>
          <w:rFonts w:ascii="Times New Roman" w:hAnsi="Times New Roman"/>
          <w:i/>
          <w:color w:val="0070C0"/>
          <w:sz w:val="24"/>
          <w:szCs w:val="24"/>
          <w:lang w:val="uk-UA"/>
        </w:rPr>
        <w:t>Домбровський А.В., Найдан В.М. Органічна хімія. К.: Вища школа, 1992, - 504 с.</w:t>
      </w:r>
      <w:r w:rsidR="009B47DC" w:rsidRPr="002D370C">
        <w:rPr>
          <w:rFonts w:asciiTheme="minorHAnsi" w:hAnsiTheme="minorHAnsi"/>
          <w:i/>
          <w:color w:val="0070C0"/>
          <w:sz w:val="24"/>
          <w:szCs w:val="24"/>
        </w:rPr>
        <w:t xml:space="preserve">                       </w:t>
      </w:r>
    </w:p>
    <w:p w:rsidR="009B47DC" w:rsidRPr="002D370C" w:rsidRDefault="000909B9" w:rsidP="009B47DC">
      <w:pPr>
        <w:numPr>
          <w:ilvl w:val="0"/>
          <w:numId w:val="21"/>
        </w:numPr>
        <w:spacing w:after="120" w:line="240" w:lineRule="auto"/>
        <w:jc w:val="both"/>
        <w:rPr>
          <w:rFonts w:asciiTheme="minorHAnsi" w:hAnsiTheme="minorHAnsi"/>
          <w:i/>
          <w:color w:val="0070C0"/>
          <w:sz w:val="24"/>
          <w:szCs w:val="24"/>
        </w:rPr>
      </w:pPr>
      <w:r w:rsidRPr="002D370C">
        <w:rPr>
          <w:i/>
          <w:color w:val="0070C0"/>
          <w:sz w:val="24"/>
          <w:szCs w:val="24"/>
        </w:rPr>
        <w:t>Ю</w:t>
      </w:r>
      <w:r w:rsidR="00F7666C">
        <w:rPr>
          <w:i/>
          <w:color w:val="0070C0"/>
          <w:sz w:val="24"/>
          <w:szCs w:val="24"/>
        </w:rPr>
        <w:t>ровская М.А., Куркин А.В. Основ</w:t>
      </w:r>
      <w:r w:rsidR="00F7666C">
        <w:rPr>
          <w:i/>
          <w:color w:val="0070C0"/>
          <w:sz w:val="24"/>
          <w:szCs w:val="24"/>
          <w:lang w:val="ru-RU"/>
        </w:rPr>
        <w:t>ы</w:t>
      </w:r>
      <w:r w:rsidRPr="002D370C">
        <w:rPr>
          <w:i/>
          <w:color w:val="0070C0"/>
          <w:sz w:val="24"/>
          <w:szCs w:val="24"/>
        </w:rPr>
        <w:t xml:space="preserve"> органической химии: учебное пособие. М.: БИНОМ. Лаборатория знаний, 2012. – 236 с.</w:t>
      </w:r>
    </w:p>
    <w:p w:rsidR="007A4E05" w:rsidRPr="002D370C" w:rsidRDefault="007A4E05" w:rsidP="007A4E05">
      <w:pPr>
        <w:jc w:val="center"/>
        <w:rPr>
          <w:i/>
          <w:color w:val="0070C0"/>
        </w:rPr>
      </w:pPr>
      <w:r w:rsidRPr="002D370C">
        <w:rPr>
          <w:i/>
          <w:color w:val="0070C0"/>
        </w:rPr>
        <w:t>Збірники задач з органічної хімії:</w:t>
      </w:r>
    </w:p>
    <w:p w:rsidR="004866C6" w:rsidRPr="00264B79" w:rsidRDefault="004866C6" w:rsidP="004866C6">
      <w:pPr>
        <w:numPr>
          <w:ilvl w:val="0"/>
          <w:numId w:val="15"/>
        </w:numPr>
        <w:spacing w:after="120" w:line="240" w:lineRule="auto"/>
        <w:jc w:val="both"/>
        <w:rPr>
          <w:rFonts w:asciiTheme="minorHAnsi" w:hAnsiTheme="minorHAnsi"/>
          <w:i/>
          <w:color w:val="0070C0"/>
          <w:sz w:val="24"/>
          <w:szCs w:val="24"/>
        </w:rPr>
      </w:pPr>
      <w:r w:rsidRPr="00264B79">
        <w:rPr>
          <w:rFonts w:asciiTheme="minorHAnsi" w:hAnsiTheme="minorHAnsi"/>
          <w:i/>
          <w:color w:val="0070C0"/>
          <w:sz w:val="24"/>
          <w:szCs w:val="24"/>
        </w:rPr>
        <w:t>Органічна хімія в прикладах і задачах (за ред.. Юрченка О.Г.), К. Вища школа, 1993, - 190 с.</w:t>
      </w:r>
    </w:p>
    <w:p w:rsidR="004866C6" w:rsidRDefault="004866C6" w:rsidP="004866C6">
      <w:pPr>
        <w:numPr>
          <w:ilvl w:val="0"/>
          <w:numId w:val="15"/>
        </w:numPr>
        <w:spacing w:after="120" w:line="240" w:lineRule="auto"/>
        <w:jc w:val="both"/>
        <w:rPr>
          <w:rFonts w:asciiTheme="minorHAnsi" w:hAnsiTheme="minorHAnsi"/>
          <w:i/>
          <w:color w:val="0070C0"/>
          <w:sz w:val="24"/>
          <w:szCs w:val="24"/>
        </w:rPr>
      </w:pPr>
      <w:r w:rsidRPr="004866C6">
        <w:rPr>
          <w:rFonts w:asciiTheme="minorHAnsi" w:hAnsiTheme="minorHAnsi"/>
          <w:i/>
          <w:color w:val="0070C0"/>
          <w:sz w:val="24"/>
          <w:szCs w:val="24"/>
        </w:rPr>
        <w:t>Веселовская Т.К., Мачинская И.В., Пржиягловская Н.М. Вопросы и задачи по органической химии. М.: Высшая школа, 1988, - 255 с.</w:t>
      </w:r>
    </w:p>
    <w:p w:rsidR="009B47DC" w:rsidRPr="00B709E8" w:rsidRDefault="009B47DC" w:rsidP="002D370C">
      <w:pPr>
        <w:spacing w:after="120" w:line="240" w:lineRule="auto"/>
        <w:ind w:left="708"/>
        <w:jc w:val="center"/>
        <w:rPr>
          <w:rFonts w:asciiTheme="minorHAnsi" w:hAnsiTheme="minorHAnsi"/>
          <w:b/>
          <w:i/>
          <w:color w:val="0070C0"/>
          <w:sz w:val="24"/>
          <w:szCs w:val="24"/>
        </w:rPr>
      </w:pPr>
      <w:r>
        <w:rPr>
          <w:rFonts w:asciiTheme="minorHAnsi" w:hAnsiTheme="minorHAnsi"/>
          <w:b/>
          <w:i/>
          <w:color w:val="0070C0"/>
          <w:sz w:val="24"/>
          <w:szCs w:val="24"/>
        </w:rPr>
        <w:t>Додаткова</w:t>
      </w:r>
    </w:p>
    <w:p w:rsidR="009B47DC" w:rsidRDefault="009B47DC" w:rsidP="009B47DC">
      <w:pPr>
        <w:numPr>
          <w:ilvl w:val="0"/>
          <w:numId w:val="21"/>
        </w:numPr>
        <w:spacing w:after="120" w:line="240" w:lineRule="auto"/>
        <w:jc w:val="both"/>
        <w:rPr>
          <w:rFonts w:asciiTheme="minorHAnsi" w:hAnsiTheme="minorHAnsi"/>
          <w:i/>
          <w:color w:val="0070C0"/>
          <w:sz w:val="24"/>
          <w:szCs w:val="24"/>
        </w:rPr>
      </w:pPr>
      <w:r w:rsidRPr="00264B79">
        <w:rPr>
          <w:rFonts w:asciiTheme="minorHAnsi" w:hAnsiTheme="minorHAnsi"/>
          <w:i/>
          <w:color w:val="0070C0"/>
          <w:sz w:val="24"/>
          <w:szCs w:val="24"/>
        </w:rPr>
        <w:t>Юровская М.А., Куркин А.В. Основы органической химии: учебное пособие. М.: БИНОМ. Лаборатория знаний, 2012. - 236 с.</w:t>
      </w:r>
    </w:p>
    <w:p w:rsidR="000101E2" w:rsidRPr="000101E2" w:rsidRDefault="000101E2" w:rsidP="009B47DC">
      <w:pPr>
        <w:numPr>
          <w:ilvl w:val="0"/>
          <w:numId w:val="21"/>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Бойків Д.П., Іванків О.Л., Кобилінська Л.І. </w:t>
      </w:r>
      <w:r w:rsidR="004866C6" w:rsidRPr="000101E2">
        <w:rPr>
          <w:rFonts w:asciiTheme="minorHAnsi" w:hAnsiTheme="minorHAnsi"/>
          <w:i/>
          <w:color w:val="0070C0"/>
          <w:sz w:val="24"/>
          <w:szCs w:val="24"/>
        </w:rPr>
        <w:t>Практикум з біологічної хімії, К</w:t>
      </w:r>
      <w:r w:rsidRPr="000101E2">
        <w:rPr>
          <w:rFonts w:asciiTheme="minorHAnsi" w:hAnsiTheme="minorHAnsi"/>
          <w:i/>
          <w:color w:val="0070C0"/>
          <w:sz w:val="24"/>
          <w:szCs w:val="24"/>
        </w:rPr>
        <w:t>., Здоров</w:t>
      </w:r>
      <w:r>
        <w:rPr>
          <w:rFonts w:asciiTheme="minorHAnsi" w:hAnsiTheme="minorHAnsi"/>
          <w:i/>
          <w:color w:val="0070C0"/>
          <w:sz w:val="24"/>
          <w:szCs w:val="24"/>
        </w:rPr>
        <w:t>»я, 2002, - 298 с.</w:t>
      </w:r>
    </w:p>
    <w:p w:rsidR="009B47DC" w:rsidRPr="000101E2" w:rsidRDefault="009B47DC" w:rsidP="009B47DC">
      <w:pPr>
        <w:numPr>
          <w:ilvl w:val="0"/>
          <w:numId w:val="21"/>
        </w:numPr>
        <w:spacing w:after="120" w:line="240" w:lineRule="auto"/>
        <w:jc w:val="both"/>
        <w:rPr>
          <w:rFonts w:asciiTheme="minorHAnsi" w:hAnsiTheme="minorHAnsi"/>
          <w:i/>
          <w:color w:val="0070C0"/>
          <w:sz w:val="24"/>
          <w:szCs w:val="24"/>
        </w:rPr>
      </w:pPr>
      <w:r w:rsidRPr="000101E2">
        <w:rPr>
          <w:rFonts w:asciiTheme="minorHAnsi" w:hAnsiTheme="minorHAnsi"/>
          <w:i/>
          <w:color w:val="0070C0"/>
          <w:sz w:val="24"/>
          <w:szCs w:val="24"/>
        </w:rPr>
        <w:t xml:space="preserve"> Травень В. Ф. Органическая химия: учебное пособие для вузов: в 3-х т.- М.: БИНОМ. Лаборатория знаний, 2013.</w:t>
      </w:r>
    </w:p>
    <w:p w:rsidR="009B47DC" w:rsidRPr="00264B79" w:rsidRDefault="009B47DC" w:rsidP="009B47DC">
      <w:pPr>
        <w:numPr>
          <w:ilvl w:val="0"/>
          <w:numId w:val="21"/>
        </w:numPr>
        <w:spacing w:after="120" w:line="240" w:lineRule="auto"/>
        <w:jc w:val="both"/>
        <w:rPr>
          <w:rFonts w:asciiTheme="minorHAnsi" w:hAnsiTheme="minorHAnsi"/>
          <w:i/>
          <w:color w:val="0070C0"/>
          <w:sz w:val="24"/>
          <w:szCs w:val="24"/>
        </w:rPr>
      </w:pPr>
      <w:r w:rsidRPr="00264B79">
        <w:rPr>
          <w:rFonts w:asciiTheme="minorHAnsi" w:hAnsiTheme="minorHAnsi"/>
          <w:i/>
          <w:color w:val="0070C0"/>
          <w:sz w:val="24"/>
          <w:szCs w:val="24"/>
        </w:rPr>
        <w:t>Реутов О.А., Курц А.Л., Бутин К.П. Органическая химия: в 4-х т. М.: БИНОМ. Лаборатория знаний, 2010</w:t>
      </w:r>
    </w:p>
    <w:p w:rsidR="009B47DC" w:rsidRPr="00264B79" w:rsidRDefault="009B47DC" w:rsidP="009B47DC">
      <w:pPr>
        <w:numPr>
          <w:ilvl w:val="0"/>
          <w:numId w:val="21"/>
        </w:numPr>
        <w:spacing w:after="120" w:line="240" w:lineRule="auto"/>
        <w:jc w:val="both"/>
        <w:rPr>
          <w:rFonts w:asciiTheme="minorHAnsi" w:hAnsiTheme="minorHAnsi"/>
          <w:i/>
          <w:color w:val="0070C0"/>
          <w:sz w:val="24"/>
          <w:szCs w:val="24"/>
        </w:rPr>
      </w:pPr>
      <w:r w:rsidRPr="00264B79">
        <w:rPr>
          <w:rFonts w:asciiTheme="minorHAnsi" w:hAnsiTheme="minorHAnsi"/>
          <w:i/>
          <w:color w:val="0070C0"/>
          <w:sz w:val="24"/>
          <w:szCs w:val="24"/>
        </w:rPr>
        <w:t>Березин Б.Д., Березин Д.Б., Органическая химия: учебное пособие для бакалавров. М. Издательство Юрайт, 2012.-768 с.</w:t>
      </w:r>
    </w:p>
    <w:p w:rsidR="009B47DC" w:rsidRPr="00264B79" w:rsidRDefault="009B47DC" w:rsidP="009B47DC">
      <w:pPr>
        <w:numPr>
          <w:ilvl w:val="0"/>
          <w:numId w:val="21"/>
        </w:numPr>
        <w:spacing w:after="120" w:line="240" w:lineRule="auto"/>
        <w:jc w:val="both"/>
        <w:rPr>
          <w:rFonts w:asciiTheme="minorHAnsi" w:hAnsiTheme="minorHAnsi"/>
          <w:i/>
          <w:color w:val="0070C0"/>
          <w:sz w:val="24"/>
          <w:szCs w:val="24"/>
        </w:rPr>
      </w:pPr>
      <w:r w:rsidRPr="00264B79">
        <w:rPr>
          <w:rFonts w:asciiTheme="minorHAnsi" w:hAnsiTheme="minorHAnsi"/>
          <w:i/>
          <w:color w:val="0070C0"/>
          <w:sz w:val="24"/>
          <w:szCs w:val="24"/>
        </w:rPr>
        <w:t xml:space="preserve"> Боровлев И.В. Органическая химия: термины и основне реакции. М.: БИНОМ. Лаборатория знаний, 2010. - 359 с.</w:t>
      </w:r>
    </w:p>
    <w:p w:rsidR="009B47DC" w:rsidRPr="00264B79" w:rsidRDefault="009B47DC" w:rsidP="009B47DC">
      <w:pPr>
        <w:numPr>
          <w:ilvl w:val="0"/>
          <w:numId w:val="21"/>
        </w:numPr>
        <w:spacing w:after="120" w:line="240" w:lineRule="auto"/>
        <w:jc w:val="both"/>
        <w:rPr>
          <w:rFonts w:asciiTheme="minorHAnsi" w:hAnsiTheme="minorHAnsi"/>
          <w:i/>
          <w:color w:val="0070C0"/>
          <w:sz w:val="24"/>
          <w:szCs w:val="24"/>
        </w:rPr>
      </w:pPr>
      <w:r w:rsidRPr="00264B79">
        <w:rPr>
          <w:rFonts w:asciiTheme="minorHAnsi" w:hAnsiTheme="minorHAnsi"/>
          <w:i/>
          <w:color w:val="0070C0"/>
          <w:sz w:val="24"/>
          <w:szCs w:val="24"/>
        </w:rPr>
        <w:t>А. Терней. Современная органическая химия. В 2-х т. М. "Мир", 1981.</w:t>
      </w:r>
    </w:p>
    <w:p w:rsidR="009B47DC" w:rsidRPr="00264B79" w:rsidRDefault="009B47DC" w:rsidP="009B47DC">
      <w:pPr>
        <w:numPr>
          <w:ilvl w:val="0"/>
          <w:numId w:val="21"/>
        </w:numPr>
        <w:spacing w:after="120" w:line="240" w:lineRule="auto"/>
        <w:jc w:val="both"/>
        <w:rPr>
          <w:rFonts w:asciiTheme="minorHAnsi" w:hAnsiTheme="minorHAnsi"/>
          <w:i/>
          <w:color w:val="0070C0"/>
          <w:sz w:val="24"/>
          <w:szCs w:val="24"/>
        </w:rPr>
      </w:pPr>
      <w:r w:rsidRPr="00264B79">
        <w:rPr>
          <w:rFonts w:asciiTheme="minorHAnsi" w:hAnsiTheme="minorHAnsi"/>
          <w:i/>
          <w:color w:val="0070C0"/>
          <w:sz w:val="24"/>
          <w:szCs w:val="24"/>
        </w:rPr>
        <w:t xml:space="preserve"> Дж. Робертс, М. Касерио. Основы органической химии. В 2-х т. М. "Мир", 1978.Р. Моррисон, Р. Бойд. Органическая химия. М. "Мир", 1974. - 1132 с.</w:t>
      </w:r>
    </w:p>
    <w:p w:rsidR="009B47DC" w:rsidRPr="00264B79" w:rsidRDefault="009B47DC" w:rsidP="009B47DC">
      <w:pPr>
        <w:numPr>
          <w:ilvl w:val="0"/>
          <w:numId w:val="21"/>
        </w:numPr>
        <w:spacing w:after="120" w:line="240" w:lineRule="auto"/>
        <w:jc w:val="both"/>
        <w:rPr>
          <w:rFonts w:asciiTheme="minorHAnsi" w:hAnsiTheme="minorHAnsi"/>
          <w:i/>
          <w:color w:val="0070C0"/>
          <w:sz w:val="24"/>
          <w:szCs w:val="24"/>
        </w:rPr>
      </w:pPr>
      <w:r w:rsidRPr="00264B79">
        <w:rPr>
          <w:rFonts w:asciiTheme="minorHAnsi" w:hAnsiTheme="minorHAnsi"/>
          <w:i/>
          <w:color w:val="0070C0"/>
          <w:sz w:val="24"/>
          <w:szCs w:val="24"/>
        </w:rPr>
        <w:t>Бакстон Ш., Вайлен С., Дойл М. Основы органической стереохимии: Учебник.- М.: Мир, 2009, 311с.</w:t>
      </w:r>
    </w:p>
    <w:p w:rsidR="009B47DC" w:rsidRPr="00264B79" w:rsidRDefault="009B47DC" w:rsidP="009B47DC">
      <w:pPr>
        <w:numPr>
          <w:ilvl w:val="0"/>
          <w:numId w:val="21"/>
        </w:numPr>
        <w:spacing w:after="120" w:line="240" w:lineRule="auto"/>
        <w:jc w:val="both"/>
        <w:rPr>
          <w:rFonts w:asciiTheme="minorHAnsi" w:hAnsiTheme="minorHAnsi"/>
          <w:i/>
          <w:color w:val="0070C0"/>
          <w:sz w:val="24"/>
          <w:szCs w:val="24"/>
        </w:rPr>
      </w:pPr>
      <w:r w:rsidRPr="00264B79">
        <w:rPr>
          <w:rFonts w:asciiTheme="minorHAnsi" w:hAnsiTheme="minorHAnsi"/>
          <w:i/>
          <w:color w:val="0070C0"/>
          <w:sz w:val="24"/>
          <w:szCs w:val="24"/>
        </w:rPr>
        <w:t>Лебедев А.Т. Масс-спектрометрия в органической химии:Учебник.- М.: Техносфера, 2015,704с.</w:t>
      </w:r>
    </w:p>
    <w:p w:rsidR="009B47DC" w:rsidRPr="00953A72" w:rsidRDefault="009B47DC" w:rsidP="009B47DC">
      <w:pPr>
        <w:spacing w:after="120" w:line="240" w:lineRule="auto"/>
        <w:ind w:left="852"/>
        <w:jc w:val="both"/>
        <w:rPr>
          <w:rFonts w:asciiTheme="minorHAnsi" w:hAnsiTheme="minorHAnsi"/>
          <w:b/>
          <w:i/>
          <w:color w:val="0070C0"/>
          <w:sz w:val="24"/>
          <w:szCs w:val="24"/>
        </w:rPr>
      </w:pPr>
      <w:r>
        <w:rPr>
          <w:rFonts w:asciiTheme="minorHAnsi" w:hAnsiTheme="minorHAnsi"/>
          <w:b/>
          <w:i/>
          <w:color w:val="0070C0"/>
          <w:sz w:val="24"/>
          <w:szCs w:val="24"/>
        </w:rPr>
        <w:t>Інформаційні ресурси</w:t>
      </w:r>
    </w:p>
    <w:p w:rsidR="009B47DC" w:rsidRPr="0018350E" w:rsidRDefault="009B47DC" w:rsidP="009B47DC">
      <w:pPr>
        <w:numPr>
          <w:ilvl w:val="0"/>
          <w:numId w:val="21"/>
        </w:numPr>
        <w:spacing w:after="120" w:line="240" w:lineRule="auto"/>
        <w:jc w:val="both"/>
        <w:rPr>
          <w:rFonts w:asciiTheme="minorHAnsi" w:hAnsiTheme="minorHAnsi"/>
          <w:i/>
          <w:color w:val="0070C0"/>
          <w:sz w:val="24"/>
          <w:szCs w:val="24"/>
        </w:rPr>
      </w:pPr>
      <w:r w:rsidRPr="0018350E">
        <w:rPr>
          <w:rFonts w:asciiTheme="minorHAnsi" w:hAnsiTheme="minorHAnsi"/>
          <w:i/>
          <w:color w:val="0070C0"/>
          <w:sz w:val="24"/>
          <w:szCs w:val="24"/>
        </w:rPr>
        <w:lastRenderedPageBreak/>
        <w:t xml:space="preserve">Дистанційний курс Google G Suite for Education. Режим доступу: Google Classroom (Google G Suite for Education, домен </w:t>
      </w:r>
      <w:r w:rsidRPr="0018350E">
        <w:rPr>
          <w:rFonts w:asciiTheme="minorHAnsi" w:hAnsiTheme="minorHAnsi"/>
          <w:i/>
          <w:sz w:val="24"/>
          <w:szCs w:val="24"/>
        </w:rPr>
        <w:t>LLL.kpi.ua</w:t>
      </w:r>
      <w:r w:rsidRPr="0018350E">
        <w:rPr>
          <w:rFonts w:asciiTheme="minorHAnsi" w:hAnsiTheme="minorHAnsi"/>
          <w:i/>
          <w:color w:val="0070C0"/>
          <w:sz w:val="24"/>
          <w:szCs w:val="24"/>
        </w:rPr>
        <w:t xml:space="preserve">, платформа Sikorsky-distance); </w:t>
      </w:r>
      <w:hyperlink r:id="rId12" w:history="1">
        <w:r w:rsidR="0018350E">
          <w:rPr>
            <w:rStyle w:val="a5"/>
            <w:lang w:eastAsia="ru-RU"/>
          </w:rPr>
          <w:t>https://do.ipo.kpi.ua/course/view.php?id=2094</w:t>
        </w:r>
      </w:hyperlink>
    </w:p>
    <w:p w:rsidR="009B47DC" w:rsidRPr="00AA6B23" w:rsidRDefault="009B47DC" w:rsidP="009B47DC">
      <w:pPr>
        <w:pStyle w:val="1"/>
        <w:numPr>
          <w:ilvl w:val="0"/>
          <w:numId w:val="0"/>
        </w:numPr>
        <w:shd w:val="clear" w:color="auto" w:fill="BFBFBF" w:themeFill="background1" w:themeFillShade="BF"/>
        <w:spacing w:line="240" w:lineRule="auto"/>
        <w:jc w:val="center"/>
      </w:pPr>
      <w:r>
        <w:t>Навчальний контент</w:t>
      </w:r>
    </w:p>
    <w:p w:rsidR="009B47DC" w:rsidRPr="004472C0" w:rsidRDefault="009B47DC" w:rsidP="009B47DC">
      <w:pPr>
        <w:pStyle w:val="1"/>
        <w:spacing w:line="240" w:lineRule="auto"/>
      </w:pPr>
      <w:r>
        <w:t>Методика</w:t>
      </w:r>
      <w:r w:rsidRPr="00F51B26">
        <w:t xml:space="preserve"> опанування </w:t>
      </w:r>
      <w:r>
        <w:t xml:space="preserve">навчальної </w:t>
      </w:r>
      <w:r w:rsidRPr="004472C0">
        <w:t>дисципліни</w:t>
      </w:r>
      <w:r>
        <w:t xml:space="preserve"> (освітнього компонента)</w:t>
      </w:r>
    </w:p>
    <w:p w:rsidR="009B47DC" w:rsidRDefault="009B47DC" w:rsidP="009B47DC">
      <w:pPr>
        <w:spacing w:after="120" w:line="240" w:lineRule="auto"/>
        <w:jc w:val="center"/>
        <w:rPr>
          <w:rFonts w:asciiTheme="minorHAnsi" w:hAnsiTheme="minorHAnsi"/>
          <w:i/>
          <w:color w:val="0070C0"/>
          <w:sz w:val="24"/>
          <w:szCs w:val="24"/>
        </w:rPr>
      </w:pPr>
      <w:r w:rsidRPr="007461CC">
        <w:rPr>
          <w:rFonts w:asciiTheme="minorHAnsi" w:hAnsiTheme="minorHAnsi"/>
          <w:i/>
          <w:color w:val="0070C0"/>
          <w:sz w:val="24"/>
          <w:szCs w:val="24"/>
        </w:rPr>
        <w:t>Лекційні заняття</w:t>
      </w:r>
    </w:p>
    <w:p w:rsidR="009B47DC" w:rsidRDefault="009B47DC" w:rsidP="009B47DC">
      <w:pPr>
        <w:spacing w:after="120" w:line="240" w:lineRule="auto"/>
        <w:ind w:firstLine="397"/>
        <w:jc w:val="both"/>
        <w:rPr>
          <w:rFonts w:asciiTheme="minorHAnsi" w:hAnsiTheme="minorHAnsi"/>
          <w:i/>
          <w:color w:val="0070C0"/>
          <w:sz w:val="24"/>
          <w:szCs w:val="24"/>
        </w:rPr>
      </w:pPr>
      <w:r w:rsidRPr="00555A8B">
        <w:rPr>
          <w:rFonts w:asciiTheme="minorHAnsi" w:hAnsiTheme="minorHAnsi"/>
          <w:i/>
          <w:color w:val="0070C0"/>
          <w:sz w:val="24"/>
          <w:szCs w:val="24"/>
        </w:rPr>
        <w:t>Вичитування лекцій з дисципліни проводит</w:t>
      </w:r>
      <w:r>
        <w:rPr>
          <w:rFonts w:asciiTheme="minorHAnsi" w:hAnsiTheme="minorHAnsi"/>
          <w:i/>
          <w:color w:val="0070C0"/>
          <w:sz w:val="24"/>
          <w:szCs w:val="24"/>
        </w:rPr>
        <w:t>ься</w:t>
      </w:r>
      <w:r w:rsidRPr="00555A8B">
        <w:rPr>
          <w:rFonts w:asciiTheme="minorHAnsi" w:hAnsiTheme="minorHAnsi"/>
          <w:i/>
          <w:color w:val="0070C0"/>
          <w:sz w:val="24"/>
          <w:szCs w:val="24"/>
        </w:rPr>
        <w:t xml:space="preserve"> паралельно з виконанням студентами </w:t>
      </w:r>
      <w:r>
        <w:rPr>
          <w:rFonts w:asciiTheme="minorHAnsi" w:hAnsiTheme="minorHAnsi"/>
          <w:i/>
          <w:color w:val="0070C0"/>
          <w:sz w:val="24"/>
          <w:szCs w:val="24"/>
        </w:rPr>
        <w:t xml:space="preserve">лабораторних </w:t>
      </w:r>
      <w:r w:rsidRPr="00555A8B">
        <w:rPr>
          <w:rFonts w:asciiTheme="minorHAnsi" w:hAnsiTheme="minorHAnsi"/>
          <w:i/>
          <w:color w:val="0070C0"/>
          <w:sz w:val="24"/>
          <w:szCs w:val="24"/>
        </w:rPr>
        <w:t xml:space="preserve">робіт та розглядом ними питань, що виносяться на самостійну роботу. При читані лекцій </w:t>
      </w:r>
      <w:r>
        <w:rPr>
          <w:rFonts w:asciiTheme="minorHAnsi" w:hAnsiTheme="minorHAnsi"/>
          <w:i/>
          <w:color w:val="0070C0"/>
          <w:sz w:val="24"/>
          <w:szCs w:val="24"/>
        </w:rPr>
        <w:t xml:space="preserve">при змішаному навчанні </w:t>
      </w:r>
      <w:r w:rsidRPr="008C25B3">
        <w:rPr>
          <w:rFonts w:asciiTheme="minorHAnsi" w:hAnsiTheme="minorHAnsi"/>
          <w:i/>
          <w:color w:val="0070C0"/>
          <w:sz w:val="24"/>
          <w:szCs w:val="24"/>
        </w:rPr>
        <w:t>застосовуються засоб</w:t>
      </w:r>
      <w:r>
        <w:rPr>
          <w:rFonts w:asciiTheme="minorHAnsi" w:hAnsiTheme="minorHAnsi"/>
          <w:i/>
          <w:color w:val="0070C0"/>
          <w:sz w:val="24"/>
          <w:szCs w:val="24"/>
        </w:rPr>
        <w:t>и</w:t>
      </w:r>
      <w:r w:rsidRPr="008C25B3">
        <w:rPr>
          <w:rFonts w:asciiTheme="minorHAnsi" w:hAnsiTheme="minorHAnsi"/>
          <w:i/>
          <w:color w:val="0070C0"/>
          <w:sz w:val="24"/>
          <w:szCs w:val="24"/>
        </w:rPr>
        <w:t xml:space="preserve"> для відеоконференцій </w:t>
      </w:r>
      <w:r>
        <w:rPr>
          <w:rFonts w:asciiTheme="minorHAnsi" w:hAnsiTheme="minorHAnsi"/>
          <w:i/>
          <w:color w:val="0070C0"/>
          <w:sz w:val="24"/>
          <w:szCs w:val="24"/>
        </w:rPr>
        <w:t>(</w:t>
      </w:r>
      <w:r>
        <w:rPr>
          <w:rFonts w:asciiTheme="minorHAnsi" w:hAnsiTheme="minorHAnsi"/>
          <w:i/>
          <w:color w:val="0070C0"/>
          <w:sz w:val="24"/>
          <w:szCs w:val="24"/>
          <w:lang w:val="en-GB"/>
        </w:rPr>
        <w:t>Google</w:t>
      </w:r>
      <w:r w:rsidRPr="00161DB2">
        <w:rPr>
          <w:rFonts w:asciiTheme="minorHAnsi" w:hAnsiTheme="minorHAnsi"/>
          <w:i/>
          <w:color w:val="0070C0"/>
          <w:sz w:val="24"/>
          <w:szCs w:val="24"/>
        </w:rPr>
        <w:t xml:space="preserve"> </w:t>
      </w:r>
      <w:r>
        <w:rPr>
          <w:rFonts w:asciiTheme="minorHAnsi" w:hAnsiTheme="minorHAnsi"/>
          <w:i/>
          <w:color w:val="0070C0"/>
          <w:sz w:val="24"/>
          <w:szCs w:val="24"/>
          <w:lang w:val="en-GB"/>
        </w:rPr>
        <w:t>Meet</w:t>
      </w:r>
      <w:r w:rsidRPr="00161DB2">
        <w:rPr>
          <w:rFonts w:asciiTheme="minorHAnsi" w:hAnsiTheme="minorHAnsi"/>
          <w:i/>
          <w:color w:val="0070C0"/>
          <w:sz w:val="24"/>
          <w:szCs w:val="24"/>
        </w:rPr>
        <w:t xml:space="preserve">, </w:t>
      </w:r>
      <w:r>
        <w:rPr>
          <w:rFonts w:asciiTheme="minorHAnsi" w:hAnsiTheme="minorHAnsi"/>
          <w:i/>
          <w:color w:val="0070C0"/>
          <w:sz w:val="24"/>
          <w:szCs w:val="24"/>
          <w:lang w:val="en-GB"/>
        </w:rPr>
        <w:t>Zoom</w:t>
      </w:r>
      <w:r>
        <w:rPr>
          <w:rFonts w:asciiTheme="minorHAnsi" w:hAnsiTheme="minorHAnsi"/>
          <w:i/>
          <w:color w:val="0070C0"/>
          <w:sz w:val="24"/>
          <w:szCs w:val="24"/>
        </w:rPr>
        <w:t xml:space="preserve"> тощо)</w:t>
      </w:r>
      <w:r w:rsidRPr="008C25B3">
        <w:rPr>
          <w:rFonts w:asciiTheme="minorHAnsi" w:hAnsiTheme="minorHAnsi"/>
          <w:i/>
          <w:color w:val="0070C0"/>
          <w:sz w:val="24"/>
          <w:szCs w:val="24"/>
        </w:rPr>
        <w:t xml:space="preserve"> </w:t>
      </w:r>
      <w:r>
        <w:rPr>
          <w:rFonts w:asciiTheme="minorHAnsi" w:hAnsiTheme="minorHAnsi"/>
          <w:i/>
          <w:color w:val="0070C0"/>
          <w:sz w:val="24"/>
          <w:szCs w:val="24"/>
        </w:rPr>
        <w:t xml:space="preserve">та </w:t>
      </w:r>
      <w:r w:rsidRPr="008C25B3">
        <w:rPr>
          <w:rFonts w:asciiTheme="minorHAnsi" w:hAnsiTheme="minorHAnsi"/>
          <w:i/>
          <w:color w:val="0070C0"/>
          <w:sz w:val="24"/>
          <w:szCs w:val="24"/>
        </w:rPr>
        <w:t>ілюстративний</w:t>
      </w:r>
      <w:r w:rsidRPr="00555A8B">
        <w:rPr>
          <w:rFonts w:asciiTheme="minorHAnsi" w:hAnsiTheme="minorHAnsi"/>
          <w:i/>
          <w:color w:val="0070C0"/>
          <w:sz w:val="24"/>
          <w:szCs w:val="24"/>
        </w:rPr>
        <w:t xml:space="preserve"> матеріал у вигляді </w:t>
      </w:r>
      <w:r>
        <w:rPr>
          <w:rFonts w:asciiTheme="minorHAnsi" w:hAnsiTheme="minorHAnsi"/>
          <w:i/>
          <w:color w:val="0070C0"/>
          <w:sz w:val="24"/>
          <w:szCs w:val="24"/>
        </w:rPr>
        <w:t xml:space="preserve">презентацій, які розміщені на платформі </w:t>
      </w:r>
      <w:r w:rsidRPr="00555A8B">
        <w:rPr>
          <w:rFonts w:asciiTheme="minorHAnsi" w:hAnsiTheme="minorHAnsi"/>
          <w:i/>
          <w:color w:val="0070C0"/>
          <w:sz w:val="24"/>
          <w:szCs w:val="24"/>
        </w:rPr>
        <w:t>Sikorsky-distance</w:t>
      </w:r>
      <w:r>
        <w:rPr>
          <w:rFonts w:asciiTheme="minorHAnsi" w:hAnsiTheme="minorHAnsi"/>
          <w:i/>
          <w:color w:val="0070C0"/>
          <w:sz w:val="24"/>
          <w:szCs w:val="24"/>
        </w:rPr>
        <w:t xml:space="preserve"> </w:t>
      </w:r>
      <w:r w:rsidRPr="00161DB2">
        <w:rPr>
          <w:rFonts w:asciiTheme="minorHAnsi" w:hAnsiTheme="minorHAnsi"/>
          <w:i/>
          <w:color w:val="0070C0"/>
          <w:sz w:val="24"/>
          <w:szCs w:val="24"/>
        </w:rPr>
        <w:t>[</w:t>
      </w:r>
      <w:r>
        <w:rPr>
          <w:rFonts w:asciiTheme="minorHAnsi" w:hAnsiTheme="minorHAnsi"/>
          <w:i/>
          <w:color w:val="0070C0"/>
          <w:sz w:val="24"/>
          <w:szCs w:val="24"/>
        </w:rPr>
        <w:t>20</w:t>
      </w:r>
      <w:r w:rsidRPr="00161DB2">
        <w:rPr>
          <w:rFonts w:asciiTheme="minorHAnsi" w:hAnsiTheme="minorHAnsi"/>
          <w:i/>
          <w:color w:val="0070C0"/>
          <w:sz w:val="24"/>
          <w:szCs w:val="24"/>
        </w:rPr>
        <w:t>]</w:t>
      </w:r>
      <w:r w:rsidRPr="00555A8B">
        <w:rPr>
          <w:rFonts w:asciiTheme="minorHAnsi" w:hAnsiTheme="minorHAnsi"/>
          <w:i/>
          <w:color w:val="0070C0"/>
          <w:sz w:val="24"/>
          <w:szCs w:val="24"/>
        </w:rPr>
        <w:t>.</w:t>
      </w:r>
      <w:r>
        <w:rPr>
          <w:rFonts w:asciiTheme="minorHAnsi" w:hAnsiTheme="minorHAnsi"/>
          <w:i/>
          <w:color w:val="0070C0"/>
          <w:sz w:val="24"/>
          <w:szCs w:val="24"/>
        </w:rPr>
        <w:t xml:space="preserve"> Після кожної лекції рекомендується ознайомитись з матеріалами, рекомендованими для самостійного вивчення, а перед наступною лекцією – п</w:t>
      </w:r>
      <w:r w:rsidRPr="00555A8B">
        <w:rPr>
          <w:rFonts w:asciiTheme="minorHAnsi" w:hAnsiTheme="minorHAnsi"/>
          <w:i/>
          <w:color w:val="0070C0"/>
          <w:sz w:val="24"/>
          <w:szCs w:val="24"/>
        </w:rPr>
        <w:t>овтор</w:t>
      </w:r>
      <w:r>
        <w:rPr>
          <w:rFonts w:asciiTheme="minorHAnsi" w:hAnsiTheme="minorHAnsi"/>
          <w:i/>
          <w:color w:val="0070C0"/>
          <w:sz w:val="24"/>
          <w:szCs w:val="24"/>
        </w:rPr>
        <w:t>ити</w:t>
      </w:r>
      <w:r w:rsidRPr="00555A8B">
        <w:rPr>
          <w:rFonts w:asciiTheme="minorHAnsi" w:hAnsiTheme="minorHAnsi"/>
          <w:i/>
          <w:color w:val="0070C0"/>
          <w:sz w:val="24"/>
          <w:szCs w:val="24"/>
        </w:rPr>
        <w:t xml:space="preserve"> матеріал</w:t>
      </w:r>
      <w:r>
        <w:rPr>
          <w:rFonts w:asciiTheme="minorHAnsi" w:hAnsiTheme="minorHAnsi"/>
          <w:i/>
          <w:color w:val="0070C0"/>
          <w:sz w:val="24"/>
          <w:szCs w:val="24"/>
        </w:rPr>
        <w:t xml:space="preserve"> попередньої</w:t>
      </w:r>
      <w:r w:rsidRPr="00555A8B">
        <w:rPr>
          <w:rFonts w:asciiTheme="minorHAnsi" w:hAnsiTheme="minorHAnsi"/>
          <w:i/>
          <w:color w:val="0070C0"/>
          <w:sz w:val="24"/>
          <w:szCs w:val="24"/>
        </w:rPr>
        <w:t>.</w:t>
      </w:r>
    </w:p>
    <w:tbl>
      <w:tblPr>
        <w:tblStyle w:val="a4"/>
        <w:tblW w:w="5116"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477"/>
        <w:gridCol w:w="2602"/>
        <w:gridCol w:w="7583"/>
      </w:tblGrid>
      <w:tr w:rsidR="009B47DC" w:rsidRPr="00804BFB" w:rsidTr="009B47DC">
        <w:tc>
          <w:tcPr>
            <w:tcW w:w="224" w:type="pct"/>
            <w:shd w:val="clear" w:color="auto" w:fill="D9D9D9" w:themeFill="background1" w:themeFillShade="D9"/>
          </w:tcPr>
          <w:p w:rsidR="009B47DC" w:rsidRPr="00804BFB" w:rsidRDefault="009B47DC" w:rsidP="009B47DC">
            <w:pPr>
              <w:spacing w:after="120" w:line="240" w:lineRule="auto"/>
              <w:jc w:val="center"/>
              <w:rPr>
                <w:rFonts w:asciiTheme="minorHAnsi" w:hAnsiTheme="minorHAnsi"/>
                <w:b/>
                <w:i/>
                <w:color w:val="0070C0"/>
                <w:sz w:val="24"/>
                <w:szCs w:val="24"/>
              </w:rPr>
            </w:pPr>
            <w:r w:rsidRPr="00804BFB">
              <w:rPr>
                <w:rFonts w:asciiTheme="minorHAnsi" w:hAnsiTheme="minorHAnsi"/>
                <w:b/>
                <w:i/>
                <w:color w:val="0070C0"/>
                <w:sz w:val="24"/>
                <w:szCs w:val="24"/>
              </w:rPr>
              <w:t>№</w:t>
            </w:r>
          </w:p>
        </w:tc>
        <w:tc>
          <w:tcPr>
            <w:tcW w:w="1220" w:type="pct"/>
            <w:shd w:val="clear" w:color="auto" w:fill="D9D9D9" w:themeFill="background1" w:themeFillShade="D9"/>
          </w:tcPr>
          <w:p w:rsidR="009B47DC" w:rsidRPr="00804BFB" w:rsidRDefault="009B47DC" w:rsidP="009B47DC">
            <w:pPr>
              <w:spacing w:after="120" w:line="240" w:lineRule="auto"/>
              <w:jc w:val="center"/>
              <w:rPr>
                <w:rFonts w:asciiTheme="minorHAnsi" w:hAnsiTheme="minorHAnsi"/>
                <w:b/>
                <w:i/>
                <w:color w:val="0070C0"/>
                <w:sz w:val="24"/>
                <w:szCs w:val="24"/>
              </w:rPr>
            </w:pPr>
            <w:r w:rsidRPr="00804BFB">
              <w:rPr>
                <w:rFonts w:asciiTheme="minorHAnsi" w:hAnsiTheme="minorHAnsi"/>
                <w:b/>
                <w:i/>
                <w:color w:val="0070C0"/>
                <w:sz w:val="24"/>
                <w:szCs w:val="24"/>
              </w:rPr>
              <w:t>Дата</w:t>
            </w:r>
          </w:p>
        </w:tc>
        <w:tc>
          <w:tcPr>
            <w:tcW w:w="3556" w:type="pct"/>
            <w:shd w:val="clear" w:color="auto" w:fill="D9D9D9" w:themeFill="background1" w:themeFillShade="D9"/>
          </w:tcPr>
          <w:p w:rsidR="009B47DC" w:rsidRPr="00804BFB" w:rsidRDefault="009B47DC" w:rsidP="009B47DC">
            <w:pPr>
              <w:spacing w:after="120" w:line="240" w:lineRule="auto"/>
              <w:jc w:val="center"/>
              <w:rPr>
                <w:rFonts w:asciiTheme="minorHAnsi" w:hAnsiTheme="minorHAnsi"/>
                <w:b/>
                <w:i/>
                <w:color w:val="0070C0"/>
                <w:sz w:val="24"/>
                <w:szCs w:val="24"/>
              </w:rPr>
            </w:pPr>
            <w:r w:rsidRPr="00804BFB">
              <w:rPr>
                <w:rFonts w:asciiTheme="minorHAnsi" w:hAnsiTheme="minorHAnsi"/>
                <w:b/>
                <w:i/>
                <w:color w:val="0070C0"/>
                <w:sz w:val="24"/>
                <w:szCs w:val="24"/>
              </w:rPr>
              <w:t>Опис заняття</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1</w:t>
            </w:r>
          </w:p>
        </w:tc>
        <w:tc>
          <w:tcPr>
            <w:tcW w:w="1220" w:type="pct"/>
          </w:tcPr>
          <w:p w:rsidR="009B47DC" w:rsidRDefault="00DA3D44" w:rsidP="00DA3D44">
            <w:pPr>
              <w:spacing w:after="120" w:line="240" w:lineRule="auto"/>
              <w:rPr>
                <w:rFonts w:asciiTheme="minorHAnsi" w:hAnsiTheme="minorHAnsi"/>
                <w:i/>
                <w:color w:val="0070C0"/>
                <w:sz w:val="24"/>
                <w:szCs w:val="24"/>
              </w:rPr>
            </w:pPr>
            <w:r>
              <w:rPr>
                <w:rFonts w:asciiTheme="minorHAnsi" w:hAnsiTheme="minorHAnsi"/>
                <w:i/>
                <w:color w:val="0070C0"/>
                <w:sz w:val="24"/>
                <w:szCs w:val="24"/>
                <w:lang w:val="ru-RU"/>
              </w:rPr>
              <w:t>3</w:t>
            </w:r>
            <w:r w:rsidR="009B47DC">
              <w:rPr>
                <w:rFonts w:asciiTheme="minorHAnsi" w:hAnsiTheme="minorHAnsi"/>
                <w:i/>
                <w:color w:val="0070C0"/>
                <w:sz w:val="24"/>
                <w:szCs w:val="24"/>
              </w:rPr>
              <w:t>1</w:t>
            </w:r>
            <w:r>
              <w:rPr>
                <w:rFonts w:asciiTheme="minorHAnsi" w:hAnsiTheme="minorHAnsi"/>
                <w:i/>
                <w:color w:val="0070C0"/>
                <w:sz w:val="24"/>
                <w:szCs w:val="24"/>
              </w:rPr>
              <w:t xml:space="preserve"> </w:t>
            </w:r>
            <w:r>
              <w:rPr>
                <w:rFonts w:asciiTheme="minorHAnsi" w:hAnsiTheme="minorHAnsi"/>
                <w:i/>
                <w:color w:val="0070C0"/>
                <w:sz w:val="24"/>
                <w:szCs w:val="24"/>
                <w:lang w:val="ru-RU"/>
              </w:rPr>
              <w:t>січня</w:t>
            </w:r>
            <w:r w:rsidR="009B47DC">
              <w:rPr>
                <w:rFonts w:asciiTheme="minorHAnsi" w:hAnsiTheme="minorHAnsi"/>
                <w:i/>
                <w:color w:val="0070C0"/>
                <w:sz w:val="24"/>
                <w:szCs w:val="24"/>
              </w:rPr>
              <w:t xml:space="preserve"> - </w:t>
            </w:r>
            <w:r>
              <w:rPr>
                <w:rFonts w:asciiTheme="minorHAnsi" w:hAnsiTheme="minorHAnsi"/>
                <w:i/>
                <w:color w:val="0070C0"/>
                <w:sz w:val="24"/>
                <w:szCs w:val="24"/>
              </w:rPr>
              <w:t>6</w:t>
            </w:r>
            <w:r w:rsidR="009B47DC" w:rsidRPr="0091012C">
              <w:rPr>
                <w:rFonts w:asciiTheme="minorHAnsi" w:hAnsiTheme="minorHAnsi"/>
                <w:i/>
                <w:color w:val="0070C0"/>
                <w:sz w:val="24"/>
                <w:szCs w:val="24"/>
              </w:rPr>
              <w:t xml:space="preserve"> </w:t>
            </w:r>
            <w:r w:rsidR="009B47DC">
              <w:rPr>
                <w:rFonts w:asciiTheme="minorHAnsi" w:hAnsiTheme="minorHAnsi"/>
                <w:i/>
                <w:color w:val="0070C0"/>
                <w:sz w:val="24"/>
                <w:szCs w:val="24"/>
              </w:rPr>
              <w:t>лютого</w:t>
            </w:r>
            <w:r w:rsidR="009B47DC" w:rsidRPr="0091012C">
              <w:rPr>
                <w:rFonts w:asciiTheme="minorHAnsi" w:hAnsiTheme="minorHAnsi"/>
                <w:i/>
                <w:color w:val="0070C0"/>
                <w:sz w:val="24"/>
                <w:szCs w:val="24"/>
              </w:rPr>
              <w:t xml:space="preserve"> 202</w:t>
            </w:r>
            <w:r w:rsidR="00EB13DE">
              <w:rPr>
                <w:rFonts w:asciiTheme="minorHAnsi" w:hAnsiTheme="minorHAnsi"/>
                <w:i/>
                <w:color w:val="0070C0"/>
                <w:sz w:val="24"/>
                <w:szCs w:val="24"/>
                <w:lang w:val="en-US"/>
              </w:rPr>
              <w:t>3</w:t>
            </w:r>
            <w:r w:rsidR="009B47DC" w:rsidRPr="0091012C">
              <w:rPr>
                <w:rFonts w:asciiTheme="minorHAnsi" w:hAnsiTheme="minorHAnsi"/>
                <w:i/>
                <w:color w:val="0070C0"/>
                <w:sz w:val="24"/>
                <w:szCs w:val="24"/>
              </w:rPr>
              <w:t xml:space="preserve"> р.</w:t>
            </w:r>
          </w:p>
        </w:tc>
        <w:tc>
          <w:tcPr>
            <w:tcW w:w="3556" w:type="pct"/>
          </w:tcPr>
          <w:p w:rsidR="009B47DC" w:rsidRPr="00AA38A6" w:rsidRDefault="009B47DC" w:rsidP="009B47DC">
            <w:pPr>
              <w:spacing w:after="120" w:line="240" w:lineRule="auto"/>
              <w:jc w:val="both"/>
              <w:rPr>
                <w:rFonts w:asciiTheme="minorHAnsi" w:hAnsiTheme="minorHAnsi"/>
                <w:i/>
                <w:color w:val="0070C0"/>
                <w:sz w:val="24"/>
                <w:szCs w:val="24"/>
              </w:rPr>
            </w:pPr>
            <w:r w:rsidRPr="0091012C">
              <w:rPr>
                <w:rFonts w:asciiTheme="minorHAnsi" w:hAnsiTheme="minorHAnsi"/>
                <w:i/>
                <w:color w:val="0070C0"/>
                <w:sz w:val="24"/>
                <w:szCs w:val="24"/>
              </w:rPr>
              <w:t xml:space="preserve">Тема 1 – </w:t>
            </w:r>
            <w:r>
              <w:rPr>
                <w:rFonts w:asciiTheme="minorHAnsi" w:hAnsiTheme="minorHAnsi"/>
                <w:i/>
                <w:color w:val="0070C0"/>
                <w:sz w:val="24"/>
                <w:szCs w:val="24"/>
              </w:rPr>
              <w:t>Альдегіди та кетони.</w:t>
            </w:r>
            <w:r w:rsidRPr="00AA38A6">
              <w:rPr>
                <w:rFonts w:asciiTheme="minorHAnsi" w:hAnsiTheme="minorHAnsi"/>
                <w:i/>
                <w:color w:val="0070C0"/>
                <w:sz w:val="24"/>
                <w:szCs w:val="24"/>
              </w:rPr>
              <w:t xml:space="preserve"> </w:t>
            </w:r>
          </w:p>
          <w:p w:rsidR="009B47DC" w:rsidRDefault="009B47DC" w:rsidP="009B47DC">
            <w:pPr>
              <w:spacing w:after="120" w:line="240" w:lineRule="auto"/>
              <w:jc w:val="both"/>
              <w:rPr>
                <w:rFonts w:asciiTheme="minorHAnsi" w:hAnsiTheme="minorHAnsi"/>
                <w:i/>
                <w:color w:val="0070C0"/>
                <w:sz w:val="24"/>
                <w:szCs w:val="24"/>
              </w:rPr>
            </w:pPr>
            <w:r w:rsidRPr="00AA38A6">
              <w:rPr>
                <w:rFonts w:asciiTheme="minorHAnsi" w:hAnsiTheme="minorHAnsi"/>
                <w:i/>
                <w:color w:val="0070C0"/>
                <w:sz w:val="24"/>
                <w:szCs w:val="24"/>
              </w:rPr>
              <w:t xml:space="preserve">Структура, ізомерія і номенклатура альдегідів та кетонів. Найважливіші представники аліфатичних та ароматичних карбонільних сполук. Фізичні властивості. Основні методи одержання альдегідів і кетонів. Структура і реакційна здатність карбонільної групи та шляхи можливої функціоналізації альдегідів і кетонів. </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p>
        </w:tc>
        <w:tc>
          <w:tcPr>
            <w:tcW w:w="1220" w:type="pct"/>
          </w:tcPr>
          <w:p w:rsidR="009B47DC" w:rsidRDefault="00DA3D44" w:rsidP="00DA3D44">
            <w:pPr>
              <w:spacing w:after="120" w:line="240" w:lineRule="auto"/>
              <w:rPr>
                <w:rFonts w:asciiTheme="minorHAnsi" w:hAnsiTheme="minorHAnsi"/>
                <w:i/>
                <w:color w:val="0070C0"/>
                <w:sz w:val="24"/>
                <w:szCs w:val="24"/>
              </w:rPr>
            </w:pPr>
            <w:r>
              <w:rPr>
                <w:rFonts w:asciiTheme="minorHAnsi" w:hAnsiTheme="minorHAnsi"/>
                <w:i/>
                <w:color w:val="0070C0"/>
                <w:sz w:val="24"/>
                <w:szCs w:val="24"/>
              </w:rPr>
              <w:t>7</w:t>
            </w:r>
            <w:r w:rsidR="009B47DC">
              <w:rPr>
                <w:rFonts w:asciiTheme="minorHAnsi" w:hAnsiTheme="minorHAnsi"/>
                <w:i/>
                <w:color w:val="0070C0"/>
                <w:sz w:val="24"/>
                <w:szCs w:val="24"/>
              </w:rPr>
              <w:t xml:space="preserve"> – 1</w:t>
            </w:r>
            <w:r>
              <w:rPr>
                <w:rFonts w:asciiTheme="minorHAnsi" w:hAnsiTheme="minorHAnsi"/>
                <w:i/>
                <w:color w:val="0070C0"/>
                <w:sz w:val="24"/>
                <w:szCs w:val="24"/>
              </w:rPr>
              <w:t>3</w:t>
            </w:r>
            <w:r w:rsidR="009B47DC">
              <w:rPr>
                <w:rFonts w:asciiTheme="minorHAnsi" w:hAnsiTheme="minorHAnsi"/>
                <w:i/>
                <w:color w:val="0070C0"/>
                <w:sz w:val="24"/>
                <w:szCs w:val="24"/>
              </w:rPr>
              <w:t xml:space="preserve"> лютого</w:t>
            </w:r>
            <w:r w:rsidR="009B47DC" w:rsidRPr="0091012C">
              <w:rPr>
                <w:rFonts w:asciiTheme="minorHAnsi" w:hAnsiTheme="minorHAnsi"/>
                <w:i/>
                <w:color w:val="0070C0"/>
                <w:sz w:val="24"/>
                <w:szCs w:val="24"/>
              </w:rPr>
              <w:t xml:space="preserve"> 202</w:t>
            </w:r>
            <w:r w:rsidR="00EB13DE">
              <w:rPr>
                <w:rFonts w:asciiTheme="minorHAnsi" w:hAnsiTheme="minorHAnsi"/>
                <w:i/>
                <w:color w:val="0070C0"/>
                <w:sz w:val="24"/>
                <w:szCs w:val="24"/>
                <w:lang w:val="en-US"/>
              </w:rPr>
              <w:t>3</w:t>
            </w:r>
            <w:r w:rsidR="009B47DC" w:rsidRPr="0091012C">
              <w:rPr>
                <w:rFonts w:asciiTheme="minorHAnsi" w:hAnsiTheme="minorHAnsi"/>
                <w:i/>
                <w:color w:val="0070C0"/>
                <w:sz w:val="24"/>
                <w:szCs w:val="24"/>
              </w:rPr>
              <w:t xml:space="preserve"> р.</w:t>
            </w:r>
          </w:p>
        </w:tc>
        <w:tc>
          <w:tcPr>
            <w:tcW w:w="3556" w:type="pct"/>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1: </w:t>
            </w:r>
            <w:r w:rsidRPr="00AA38A6">
              <w:rPr>
                <w:rFonts w:asciiTheme="minorHAnsi" w:hAnsiTheme="minorHAnsi"/>
                <w:i/>
                <w:color w:val="0070C0"/>
                <w:sz w:val="24"/>
                <w:szCs w:val="24"/>
              </w:rPr>
              <w:t xml:space="preserve">Реакції нуклеофільного приєднання: загальні закономірності. Схема механізму та приклади реакцій нуклеофільного приєднання. Реакції з водою та спиртами. Поняття про захисну групу. </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3</w:t>
            </w:r>
          </w:p>
        </w:tc>
        <w:tc>
          <w:tcPr>
            <w:tcW w:w="1220" w:type="pct"/>
          </w:tcPr>
          <w:p w:rsidR="009B47DC" w:rsidRDefault="009B47DC" w:rsidP="00DA3D44">
            <w:pPr>
              <w:spacing w:after="120" w:line="240" w:lineRule="auto"/>
              <w:rPr>
                <w:rFonts w:asciiTheme="minorHAnsi" w:hAnsiTheme="minorHAnsi"/>
                <w:i/>
                <w:color w:val="0070C0"/>
                <w:sz w:val="24"/>
                <w:szCs w:val="24"/>
              </w:rPr>
            </w:pPr>
            <w:r>
              <w:rPr>
                <w:rFonts w:asciiTheme="minorHAnsi" w:hAnsiTheme="minorHAnsi"/>
                <w:i/>
                <w:color w:val="0070C0"/>
                <w:sz w:val="24"/>
                <w:szCs w:val="24"/>
              </w:rPr>
              <w:t>1</w:t>
            </w:r>
            <w:r w:rsidR="00DA3D44">
              <w:rPr>
                <w:rFonts w:asciiTheme="minorHAnsi" w:hAnsiTheme="minorHAnsi"/>
                <w:i/>
                <w:color w:val="0070C0"/>
                <w:sz w:val="24"/>
                <w:szCs w:val="24"/>
              </w:rPr>
              <w:t>4</w:t>
            </w:r>
            <w:r>
              <w:rPr>
                <w:rFonts w:asciiTheme="minorHAnsi" w:hAnsiTheme="minorHAnsi"/>
                <w:i/>
                <w:color w:val="0070C0"/>
                <w:sz w:val="24"/>
                <w:szCs w:val="24"/>
              </w:rPr>
              <w:t>– 2</w:t>
            </w:r>
            <w:r w:rsidR="00DA3D44">
              <w:rPr>
                <w:rFonts w:asciiTheme="minorHAnsi" w:hAnsiTheme="minorHAnsi"/>
                <w:i/>
                <w:color w:val="0070C0"/>
                <w:sz w:val="24"/>
                <w:szCs w:val="24"/>
              </w:rPr>
              <w:t>0</w:t>
            </w:r>
            <w:r>
              <w:rPr>
                <w:rFonts w:asciiTheme="minorHAnsi" w:hAnsiTheme="minorHAnsi"/>
                <w:i/>
                <w:color w:val="0070C0"/>
                <w:sz w:val="24"/>
                <w:szCs w:val="24"/>
              </w:rPr>
              <w:t xml:space="preserve"> лютого</w:t>
            </w:r>
            <w:r w:rsidRPr="0091012C">
              <w:rPr>
                <w:rFonts w:asciiTheme="minorHAnsi" w:hAnsiTheme="minorHAnsi"/>
                <w:i/>
                <w:color w:val="0070C0"/>
                <w:sz w:val="24"/>
                <w:szCs w:val="24"/>
              </w:rPr>
              <w:t xml:space="preserve"> 202</w:t>
            </w:r>
            <w:r w:rsidR="00EB13DE">
              <w:rPr>
                <w:rFonts w:asciiTheme="minorHAnsi" w:hAnsiTheme="minorHAnsi"/>
                <w:i/>
                <w:color w:val="0070C0"/>
                <w:sz w:val="24"/>
                <w:szCs w:val="24"/>
                <w:lang w:val="en-US"/>
              </w:rPr>
              <w:t>3</w:t>
            </w:r>
            <w:r w:rsidRPr="0091012C">
              <w:rPr>
                <w:rFonts w:asciiTheme="minorHAnsi" w:hAnsiTheme="minorHAnsi"/>
                <w:i/>
                <w:color w:val="0070C0"/>
                <w:sz w:val="24"/>
                <w:szCs w:val="24"/>
              </w:rPr>
              <w:t xml:space="preserve"> р.</w:t>
            </w:r>
          </w:p>
        </w:tc>
        <w:tc>
          <w:tcPr>
            <w:tcW w:w="3556" w:type="pct"/>
          </w:tcPr>
          <w:p w:rsidR="009B47DC" w:rsidRPr="000D3CB9"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1: </w:t>
            </w:r>
            <w:r w:rsidRPr="00AA38A6">
              <w:rPr>
                <w:rFonts w:asciiTheme="minorHAnsi" w:hAnsiTheme="minorHAnsi"/>
                <w:i/>
                <w:color w:val="0070C0"/>
                <w:sz w:val="24"/>
                <w:szCs w:val="24"/>
              </w:rPr>
              <w:t xml:space="preserve">Приєднання металоорганічних сполук. Реакції з азотистими основами. Реакції відновлення альдегідів і кетонів. Взаємодія з іншими нуклеофілами: Реакція Віттіга.  </w:t>
            </w:r>
            <w:r w:rsidR="00B145EC" w:rsidRPr="00AA38A6">
              <w:rPr>
                <w:rFonts w:asciiTheme="minorHAnsi" w:hAnsiTheme="minorHAnsi"/>
                <w:i/>
                <w:color w:val="0070C0"/>
                <w:sz w:val="24"/>
                <w:szCs w:val="24"/>
              </w:rPr>
              <w:t>Основні способи одержання енолів та енолятів. Основні напрямки функціоналізації. Кето-енольна таутомерія. Реакція Канніцаро. Естерні конденсації. Синтези за участю малонового та ацетооцтового естерів. Реакція Міхаеля.</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4</w:t>
            </w:r>
          </w:p>
        </w:tc>
        <w:tc>
          <w:tcPr>
            <w:tcW w:w="1220" w:type="pct"/>
          </w:tcPr>
          <w:p w:rsidR="009B47DC" w:rsidRDefault="00DA3D44" w:rsidP="00DA3D44">
            <w:pPr>
              <w:spacing w:after="120" w:line="240" w:lineRule="auto"/>
              <w:rPr>
                <w:rFonts w:asciiTheme="minorHAnsi" w:hAnsiTheme="minorHAnsi"/>
                <w:i/>
                <w:color w:val="0070C0"/>
                <w:sz w:val="24"/>
                <w:szCs w:val="24"/>
              </w:rPr>
            </w:pPr>
            <w:r>
              <w:rPr>
                <w:rFonts w:asciiTheme="minorHAnsi" w:hAnsiTheme="minorHAnsi"/>
                <w:i/>
                <w:color w:val="0070C0"/>
                <w:sz w:val="24"/>
                <w:szCs w:val="24"/>
              </w:rPr>
              <w:t>21 – 27</w:t>
            </w:r>
            <w:r w:rsidR="009B47DC">
              <w:rPr>
                <w:rFonts w:asciiTheme="minorHAnsi" w:hAnsiTheme="minorHAnsi"/>
                <w:i/>
                <w:color w:val="0070C0"/>
                <w:sz w:val="24"/>
                <w:szCs w:val="24"/>
              </w:rPr>
              <w:t xml:space="preserve"> лютого</w:t>
            </w:r>
            <w:r w:rsidR="009B47DC" w:rsidRPr="0091012C">
              <w:rPr>
                <w:rFonts w:asciiTheme="minorHAnsi" w:hAnsiTheme="minorHAnsi"/>
                <w:i/>
                <w:color w:val="0070C0"/>
                <w:sz w:val="24"/>
                <w:szCs w:val="24"/>
              </w:rPr>
              <w:t xml:space="preserve"> 202</w:t>
            </w:r>
            <w:r w:rsidR="00EB13DE">
              <w:rPr>
                <w:rFonts w:asciiTheme="minorHAnsi" w:hAnsiTheme="minorHAnsi"/>
                <w:i/>
                <w:color w:val="0070C0"/>
                <w:sz w:val="24"/>
                <w:szCs w:val="24"/>
                <w:lang w:val="en-US"/>
              </w:rPr>
              <w:t>3</w:t>
            </w:r>
            <w:r w:rsidR="009B47DC" w:rsidRPr="0091012C">
              <w:rPr>
                <w:rFonts w:asciiTheme="minorHAnsi" w:hAnsiTheme="minorHAnsi"/>
                <w:i/>
                <w:color w:val="0070C0"/>
                <w:sz w:val="24"/>
                <w:szCs w:val="24"/>
              </w:rPr>
              <w:t xml:space="preserve"> р.</w:t>
            </w:r>
          </w:p>
        </w:tc>
        <w:tc>
          <w:tcPr>
            <w:tcW w:w="3556" w:type="pct"/>
          </w:tcPr>
          <w:p w:rsidR="008B0AB8" w:rsidRPr="003F0BA1" w:rsidRDefault="00B145EC" w:rsidP="00E37866">
            <w:pPr>
              <w:jc w:val="both"/>
              <w:rPr>
                <w:rFonts w:asciiTheme="minorHAnsi" w:hAnsiTheme="minorHAnsi" w:cstheme="minorHAnsi"/>
                <w:i/>
                <w:color w:val="0070C0"/>
                <w:sz w:val="24"/>
                <w:szCs w:val="24"/>
              </w:rPr>
            </w:pPr>
            <w:r w:rsidRPr="003F0BA1">
              <w:rPr>
                <w:rFonts w:asciiTheme="minorHAnsi" w:hAnsiTheme="minorHAnsi" w:cstheme="minorHAnsi"/>
                <w:i/>
                <w:color w:val="0070C0"/>
                <w:sz w:val="24"/>
                <w:szCs w:val="24"/>
              </w:rPr>
              <w:t>Тема</w:t>
            </w:r>
            <w:r w:rsidR="009B47DC" w:rsidRPr="003F0BA1">
              <w:rPr>
                <w:rFonts w:asciiTheme="minorHAnsi" w:hAnsiTheme="minorHAnsi" w:cstheme="minorHAnsi"/>
                <w:i/>
                <w:color w:val="0070C0"/>
                <w:sz w:val="24"/>
                <w:szCs w:val="24"/>
              </w:rPr>
              <w:t xml:space="preserve"> </w:t>
            </w:r>
            <w:r w:rsidRPr="003F0BA1">
              <w:rPr>
                <w:rFonts w:asciiTheme="minorHAnsi" w:hAnsiTheme="minorHAnsi" w:cstheme="minorHAnsi"/>
                <w:i/>
                <w:color w:val="0070C0"/>
                <w:sz w:val="24"/>
                <w:szCs w:val="24"/>
              </w:rPr>
              <w:t>2</w:t>
            </w:r>
            <w:r w:rsidR="009B47DC" w:rsidRPr="003F0BA1">
              <w:rPr>
                <w:rFonts w:asciiTheme="minorHAnsi" w:hAnsiTheme="minorHAnsi" w:cstheme="minorHAnsi"/>
                <w:i/>
                <w:color w:val="0070C0"/>
                <w:sz w:val="24"/>
                <w:szCs w:val="24"/>
              </w:rPr>
              <w:t xml:space="preserve">: </w:t>
            </w:r>
            <w:r w:rsidR="0013767B" w:rsidRPr="003F0BA1">
              <w:rPr>
                <w:rFonts w:asciiTheme="minorHAnsi" w:hAnsiTheme="minorHAnsi" w:cstheme="minorHAnsi"/>
                <w:i/>
                <w:color w:val="0070C0"/>
                <w:sz w:val="24"/>
                <w:szCs w:val="24"/>
              </w:rPr>
              <w:t>Одноосновні кислоти</w:t>
            </w:r>
            <w:r w:rsidR="00E37866" w:rsidRPr="003F0BA1">
              <w:rPr>
                <w:rFonts w:asciiTheme="minorHAnsi" w:hAnsiTheme="minorHAnsi" w:cstheme="minorHAnsi"/>
                <w:i/>
                <w:color w:val="0070C0"/>
                <w:sz w:val="24"/>
                <w:szCs w:val="24"/>
              </w:rPr>
              <w:t>.</w:t>
            </w:r>
            <w:r w:rsidR="0013767B" w:rsidRPr="003F0BA1">
              <w:rPr>
                <w:rFonts w:asciiTheme="minorHAnsi" w:hAnsiTheme="minorHAnsi" w:cstheme="minorHAnsi"/>
                <w:i/>
                <w:color w:val="0070C0"/>
                <w:sz w:val="24"/>
                <w:szCs w:val="24"/>
              </w:rPr>
              <w:t xml:space="preserve"> </w:t>
            </w:r>
          </w:p>
          <w:p w:rsidR="009B47DC" w:rsidRPr="003F0BA1" w:rsidRDefault="00E37866" w:rsidP="003F0BA1">
            <w:pPr>
              <w:jc w:val="both"/>
              <w:rPr>
                <w:rFonts w:asciiTheme="minorHAnsi" w:hAnsiTheme="minorHAnsi" w:cstheme="minorHAnsi"/>
                <w:i/>
                <w:color w:val="0070C0"/>
                <w:sz w:val="24"/>
                <w:szCs w:val="24"/>
              </w:rPr>
            </w:pPr>
            <w:r w:rsidRPr="003F0BA1">
              <w:rPr>
                <w:rFonts w:asciiTheme="minorHAnsi" w:hAnsiTheme="minorHAnsi" w:cstheme="minorHAnsi"/>
                <w:i/>
                <w:color w:val="0070C0"/>
                <w:sz w:val="24"/>
                <w:szCs w:val="24"/>
              </w:rPr>
              <w:t>Номенклатура та ізомерія карбонових кислот. Структура та реакційна здатність карбоксильної групи. Кислотність та фактори, що впливають на силу карбонових кислот. Основні способи одержання карбонових кислот. Основні шляхи функціоналізації карбонових кислот: реакції по зв’язку О–Н, по зв’язку С=О, декарбоксилювання, реакції по α-положенню. Будова карбоксильної групи та карбоксилат-іону. Ефект спряження. Хімічні властивості карбонових кислот. Реакції по зв’язку О–Н. Електролітичні властивості карбонових кислот та їх солей. Реакції нуклеофільного заміщення по тетраедричному атому вуглецю: одержання похідних карбонових кислот та їх взаємні перетворення. Електрохімічне та термічне декарбоксилювання.</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lastRenderedPageBreak/>
              <w:t>5</w:t>
            </w:r>
          </w:p>
        </w:tc>
        <w:tc>
          <w:tcPr>
            <w:tcW w:w="1220" w:type="pct"/>
          </w:tcPr>
          <w:p w:rsidR="009B47DC" w:rsidRDefault="00DA3D44" w:rsidP="00DA3D44">
            <w:pPr>
              <w:spacing w:after="120" w:line="240" w:lineRule="auto"/>
              <w:rPr>
                <w:rFonts w:asciiTheme="minorHAnsi" w:hAnsiTheme="minorHAnsi"/>
                <w:i/>
                <w:color w:val="0070C0"/>
                <w:sz w:val="24"/>
                <w:szCs w:val="24"/>
              </w:rPr>
            </w:pPr>
            <w:r>
              <w:rPr>
                <w:rFonts w:asciiTheme="minorHAnsi" w:hAnsiTheme="minorHAnsi"/>
                <w:i/>
                <w:color w:val="0070C0"/>
                <w:sz w:val="24"/>
                <w:szCs w:val="24"/>
              </w:rPr>
              <w:t>28 лютого</w:t>
            </w:r>
            <w:r w:rsidR="009B47DC" w:rsidRPr="0091012C">
              <w:rPr>
                <w:rFonts w:asciiTheme="minorHAnsi" w:hAnsiTheme="minorHAnsi"/>
                <w:i/>
                <w:color w:val="0070C0"/>
                <w:sz w:val="24"/>
                <w:szCs w:val="24"/>
              </w:rPr>
              <w:t xml:space="preserve"> </w:t>
            </w:r>
            <w:r>
              <w:rPr>
                <w:rFonts w:asciiTheme="minorHAnsi" w:hAnsiTheme="minorHAnsi"/>
                <w:i/>
                <w:color w:val="0070C0"/>
                <w:sz w:val="24"/>
                <w:szCs w:val="24"/>
              </w:rPr>
              <w:t>– 6</w:t>
            </w:r>
            <w:r w:rsidR="009B47DC">
              <w:rPr>
                <w:rFonts w:asciiTheme="minorHAnsi" w:hAnsiTheme="minorHAnsi"/>
                <w:i/>
                <w:color w:val="0070C0"/>
                <w:sz w:val="24"/>
                <w:szCs w:val="24"/>
              </w:rPr>
              <w:t xml:space="preserve"> берез</w:t>
            </w:r>
            <w:r w:rsidR="009B47DC" w:rsidRPr="0091012C">
              <w:rPr>
                <w:rFonts w:asciiTheme="minorHAnsi" w:hAnsiTheme="minorHAnsi"/>
                <w:i/>
                <w:color w:val="0070C0"/>
                <w:sz w:val="24"/>
                <w:szCs w:val="24"/>
              </w:rPr>
              <w:t>ня 202</w:t>
            </w:r>
            <w:r w:rsidR="00EB13DE">
              <w:rPr>
                <w:rFonts w:asciiTheme="minorHAnsi" w:hAnsiTheme="minorHAnsi"/>
                <w:i/>
                <w:color w:val="0070C0"/>
                <w:sz w:val="24"/>
                <w:szCs w:val="24"/>
                <w:lang w:val="en-US"/>
              </w:rPr>
              <w:t>3</w:t>
            </w:r>
            <w:r w:rsidR="009B47DC" w:rsidRPr="0091012C">
              <w:rPr>
                <w:rFonts w:asciiTheme="minorHAnsi" w:hAnsiTheme="minorHAnsi"/>
                <w:i/>
                <w:color w:val="0070C0"/>
                <w:sz w:val="24"/>
                <w:szCs w:val="24"/>
              </w:rPr>
              <w:t xml:space="preserve"> р.</w:t>
            </w:r>
          </w:p>
        </w:tc>
        <w:tc>
          <w:tcPr>
            <w:tcW w:w="3556" w:type="pct"/>
          </w:tcPr>
          <w:p w:rsidR="00C52DCB" w:rsidRPr="003F0BA1" w:rsidRDefault="00C52DCB" w:rsidP="00C52DCB">
            <w:pPr>
              <w:rPr>
                <w:rFonts w:asciiTheme="minorHAnsi" w:hAnsiTheme="minorHAnsi" w:cstheme="minorHAnsi"/>
                <w:i/>
                <w:color w:val="0070C0"/>
                <w:sz w:val="24"/>
                <w:szCs w:val="24"/>
              </w:rPr>
            </w:pPr>
            <w:r w:rsidRPr="003F0BA1">
              <w:rPr>
                <w:rFonts w:asciiTheme="minorHAnsi" w:hAnsiTheme="minorHAnsi" w:cstheme="minorHAnsi"/>
                <w:i/>
                <w:color w:val="0070C0"/>
                <w:sz w:val="24"/>
                <w:szCs w:val="24"/>
              </w:rPr>
              <w:t>Продовження теми 2.</w:t>
            </w:r>
            <w:r w:rsidR="0013767B" w:rsidRPr="003F0BA1">
              <w:rPr>
                <w:rFonts w:asciiTheme="minorHAnsi" w:hAnsiTheme="minorHAnsi" w:cstheme="minorHAnsi"/>
                <w:i/>
                <w:color w:val="0070C0"/>
                <w:sz w:val="24"/>
                <w:szCs w:val="24"/>
              </w:rPr>
              <w:t xml:space="preserve"> </w:t>
            </w:r>
            <w:r w:rsidRPr="003F0BA1">
              <w:rPr>
                <w:rFonts w:asciiTheme="minorHAnsi" w:hAnsiTheme="minorHAnsi" w:cstheme="minorHAnsi"/>
                <w:i/>
                <w:color w:val="0070C0"/>
                <w:sz w:val="24"/>
                <w:szCs w:val="24"/>
              </w:rPr>
              <w:t xml:space="preserve">Ненасичені </w:t>
            </w:r>
            <w:r w:rsidR="008B0AB8" w:rsidRPr="003F0BA1">
              <w:rPr>
                <w:rFonts w:asciiTheme="minorHAnsi" w:hAnsiTheme="minorHAnsi" w:cstheme="minorHAnsi"/>
                <w:i/>
                <w:color w:val="0070C0"/>
                <w:sz w:val="24"/>
                <w:szCs w:val="24"/>
              </w:rPr>
              <w:t>моно</w:t>
            </w:r>
            <w:r w:rsidRPr="003F0BA1">
              <w:rPr>
                <w:rFonts w:asciiTheme="minorHAnsi" w:hAnsiTheme="minorHAnsi" w:cstheme="minorHAnsi"/>
                <w:i/>
                <w:color w:val="0070C0"/>
                <w:sz w:val="24"/>
                <w:szCs w:val="24"/>
              </w:rPr>
              <w:t xml:space="preserve">карбонові кислоти. Спряження карбоксильної групи з подвійним зв’язком. Реакції електрофільного приєднання. </w:t>
            </w:r>
          </w:p>
          <w:p w:rsidR="0013767B" w:rsidRPr="003F0BA1" w:rsidRDefault="008B0AB8" w:rsidP="0013767B">
            <w:pPr>
              <w:rPr>
                <w:rFonts w:asciiTheme="minorHAnsi" w:hAnsiTheme="minorHAnsi" w:cstheme="minorHAnsi"/>
                <w:i/>
                <w:color w:val="0070C0"/>
                <w:sz w:val="24"/>
                <w:szCs w:val="24"/>
              </w:rPr>
            </w:pPr>
            <w:r w:rsidRPr="003F0BA1">
              <w:rPr>
                <w:rFonts w:asciiTheme="minorHAnsi" w:hAnsiTheme="minorHAnsi" w:cstheme="minorHAnsi"/>
                <w:i/>
                <w:color w:val="0070C0"/>
                <w:sz w:val="24"/>
                <w:szCs w:val="24"/>
              </w:rPr>
              <w:t>Ди- та полі</w:t>
            </w:r>
            <w:r w:rsidR="0013767B" w:rsidRPr="003F0BA1">
              <w:rPr>
                <w:rFonts w:asciiTheme="minorHAnsi" w:hAnsiTheme="minorHAnsi" w:cstheme="minorHAnsi"/>
                <w:i/>
                <w:color w:val="0070C0"/>
                <w:sz w:val="24"/>
                <w:szCs w:val="24"/>
              </w:rPr>
              <w:t>карбонові кислоти.</w:t>
            </w:r>
            <w:r w:rsidRPr="003F0BA1">
              <w:rPr>
                <w:rFonts w:asciiTheme="minorHAnsi" w:hAnsiTheme="minorHAnsi" w:cstheme="minorHAnsi"/>
                <w:i/>
                <w:color w:val="0070C0"/>
                <w:sz w:val="24"/>
                <w:szCs w:val="24"/>
              </w:rPr>
              <w:t xml:space="preserve"> Дикарбонові</w:t>
            </w:r>
            <w:r w:rsidR="0013767B" w:rsidRPr="003F0BA1">
              <w:rPr>
                <w:rFonts w:asciiTheme="minorHAnsi" w:hAnsiTheme="minorHAnsi" w:cstheme="minorHAnsi"/>
                <w:i/>
                <w:color w:val="0070C0"/>
                <w:sz w:val="24"/>
                <w:szCs w:val="24"/>
              </w:rPr>
              <w:t xml:space="preserve"> насичені кислоти. </w:t>
            </w:r>
            <w:r w:rsidR="00530A47" w:rsidRPr="003F0BA1">
              <w:rPr>
                <w:rFonts w:asciiTheme="minorHAnsi" w:hAnsiTheme="minorHAnsi" w:cstheme="minorHAnsi"/>
                <w:i/>
                <w:color w:val="0070C0"/>
                <w:sz w:val="24"/>
                <w:szCs w:val="24"/>
              </w:rPr>
              <w:t>Способи</w:t>
            </w:r>
            <w:r w:rsidR="0013767B" w:rsidRPr="003F0BA1">
              <w:rPr>
                <w:rFonts w:asciiTheme="minorHAnsi" w:hAnsiTheme="minorHAnsi" w:cstheme="minorHAnsi"/>
                <w:i/>
                <w:color w:val="0070C0"/>
                <w:sz w:val="24"/>
                <w:szCs w:val="24"/>
              </w:rPr>
              <w:t xml:space="preserve"> добування, властивості та застосування</w:t>
            </w:r>
            <w:r w:rsidR="00530A47" w:rsidRPr="003F0BA1">
              <w:rPr>
                <w:rFonts w:asciiTheme="minorHAnsi" w:hAnsiTheme="minorHAnsi" w:cstheme="minorHAnsi"/>
                <w:i/>
                <w:color w:val="0070C0"/>
                <w:sz w:val="24"/>
                <w:szCs w:val="24"/>
              </w:rPr>
              <w:t>.</w:t>
            </w:r>
            <w:r w:rsidR="0013767B" w:rsidRPr="003F0BA1">
              <w:rPr>
                <w:rFonts w:asciiTheme="minorHAnsi" w:hAnsiTheme="minorHAnsi" w:cstheme="minorHAnsi"/>
                <w:i/>
                <w:color w:val="0070C0"/>
                <w:sz w:val="24"/>
                <w:szCs w:val="24"/>
              </w:rPr>
              <w:t xml:space="preserve"> Синтез на основі малонового естеру. </w:t>
            </w:r>
          </w:p>
          <w:p w:rsidR="009B47DC" w:rsidRPr="003F0BA1" w:rsidRDefault="008B0AB8" w:rsidP="008B0AB8">
            <w:pPr>
              <w:rPr>
                <w:rFonts w:asciiTheme="minorHAnsi" w:hAnsiTheme="minorHAnsi" w:cstheme="minorHAnsi"/>
                <w:i/>
                <w:color w:val="0070C0"/>
                <w:sz w:val="24"/>
                <w:szCs w:val="24"/>
              </w:rPr>
            </w:pPr>
            <w:r w:rsidRPr="003F0BA1">
              <w:rPr>
                <w:rFonts w:asciiTheme="minorHAnsi" w:hAnsiTheme="minorHAnsi" w:cstheme="minorHAnsi"/>
                <w:i/>
                <w:color w:val="0070C0"/>
                <w:sz w:val="24"/>
                <w:szCs w:val="24"/>
              </w:rPr>
              <w:t>Дикарбонов</w:t>
            </w:r>
            <w:r w:rsidR="0013767B" w:rsidRPr="003F0BA1">
              <w:rPr>
                <w:rFonts w:asciiTheme="minorHAnsi" w:hAnsiTheme="minorHAnsi" w:cstheme="minorHAnsi"/>
                <w:i/>
                <w:color w:val="0070C0"/>
                <w:sz w:val="24"/>
                <w:szCs w:val="24"/>
              </w:rPr>
              <w:t>і ненасичені</w:t>
            </w:r>
            <w:r w:rsidR="00530A47" w:rsidRPr="003F0BA1">
              <w:rPr>
                <w:rFonts w:asciiTheme="minorHAnsi" w:hAnsiTheme="minorHAnsi" w:cstheme="minorHAnsi"/>
                <w:i/>
                <w:color w:val="0070C0"/>
                <w:sz w:val="24"/>
                <w:szCs w:val="24"/>
              </w:rPr>
              <w:t xml:space="preserve"> кислоти. Способи добування, властивості та застосування.</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6</w:t>
            </w:r>
          </w:p>
        </w:tc>
        <w:tc>
          <w:tcPr>
            <w:tcW w:w="1220" w:type="pct"/>
          </w:tcPr>
          <w:p w:rsidR="009B47DC" w:rsidRDefault="00DA3D44"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7</w:t>
            </w:r>
            <w:r w:rsidR="009B47DC">
              <w:rPr>
                <w:rFonts w:asciiTheme="minorHAnsi" w:hAnsiTheme="minorHAnsi"/>
                <w:i/>
                <w:color w:val="0070C0"/>
                <w:sz w:val="24"/>
                <w:szCs w:val="24"/>
              </w:rPr>
              <w:t xml:space="preserve"> берез</w:t>
            </w:r>
            <w:r w:rsidR="009B47DC" w:rsidRPr="0091012C">
              <w:rPr>
                <w:rFonts w:asciiTheme="minorHAnsi" w:hAnsiTheme="minorHAnsi"/>
                <w:i/>
                <w:color w:val="0070C0"/>
                <w:sz w:val="24"/>
                <w:szCs w:val="24"/>
              </w:rPr>
              <w:t xml:space="preserve">ня </w:t>
            </w:r>
            <w:r w:rsidR="000D688E">
              <w:rPr>
                <w:rFonts w:asciiTheme="minorHAnsi" w:hAnsiTheme="minorHAnsi"/>
                <w:i/>
                <w:color w:val="0070C0"/>
                <w:sz w:val="24"/>
                <w:szCs w:val="24"/>
              </w:rPr>
              <w:t>– 13</w:t>
            </w:r>
            <w:r w:rsidR="009B47DC">
              <w:rPr>
                <w:rFonts w:asciiTheme="minorHAnsi" w:hAnsiTheme="minorHAnsi"/>
                <w:i/>
                <w:color w:val="0070C0"/>
                <w:sz w:val="24"/>
                <w:szCs w:val="24"/>
              </w:rPr>
              <w:t xml:space="preserve"> берез</w:t>
            </w:r>
            <w:r w:rsidR="009B47DC" w:rsidRPr="0091012C">
              <w:rPr>
                <w:rFonts w:asciiTheme="minorHAnsi" w:hAnsiTheme="minorHAnsi"/>
                <w:i/>
                <w:color w:val="0070C0"/>
                <w:sz w:val="24"/>
                <w:szCs w:val="24"/>
              </w:rPr>
              <w:t>ня 202</w:t>
            </w:r>
            <w:r w:rsidR="00EB13DE">
              <w:rPr>
                <w:rFonts w:asciiTheme="minorHAnsi" w:hAnsiTheme="minorHAnsi"/>
                <w:i/>
                <w:color w:val="0070C0"/>
                <w:sz w:val="24"/>
                <w:szCs w:val="24"/>
                <w:lang w:val="en-US"/>
              </w:rPr>
              <w:t>3</w:t>
            </w:r>
            <w:r w:rsidR="009B47DC" w:rsidRPr="0091012C">
              <w:rPr>
                <w:rFonts w:asciiTheme="minorHAnsi" w:hAnsiTheme="minorHAnsi"/>
                <w:i/>
                <w:color w:val="0070C0"/>
                <w:sz w:val="24"/>
                <w:szCs w:val="24"/>
              </w:rPr>
              <w:t xml:space="preserve"> р.</w:t>
            </w:r>
          </w:p>
        </w:tc>
        <w:tc>
          <w:tcPr>
            <w:tcW w:w="3556" w:type="pct"/>
          </w:tcPr>
          <w:p w:rsidR="003F2472" w:rsidRPr="003F0BA1" w:rsidRDefault="003F2472" w:rsidP="003F2472">
            <w:pPr>
              <w:rPr>
                <w:rFonts w:asciiTheme="minorHAnsi" w:hAnsiTheme="minorHAnsi" w:cstheme="minorHAnsi"/>
                <w:i/>
                <w:color w:val="0070C0"/>
                <w:sz w:val="24"/>
                <w:szCs w:val="24"/>
              </w:rPr>
            </w:pPr>
            <w:r w:rsidRPr="003F0BA1">
              <w:rPr>
                <w:rFonts w:asciiTheme="minorHAnsi" w:hAnsiTheme="minorHAnsi" w:cstheme="minorHAnsi"/>
                <w:i/>
                <w:color w:val="0070C0"/>
                <w:sz w:val="24"/>
                <w:szCs w:val="24"/>
              </w:rPr>
              <w:t xml:space="preserve">Продовження теми 2. Гідроксикислоти.  </w:t>
            </w:r>
          </w:p>
          <w:p w:rsidR="003F2472" w:rsidRPr="003F0BA1" w:rsidRDefault="008B0AB8" w:rsidP="003F2472">
            <w:pPr>
              <w:rPr>
                <w:rFonts w:asciiTheme="minorHAnsi" w:hAnsiTheme="minorHAnsi" w:cstheme="minorHAnsi"/>
                <w:i/>
                <w:color w:val="0070C0"/>
                <w:sz w:val="24"/>
                <w:szCs w:val="24"/>
              </w:rPr>
            </w:pPr>
            <w:r w:rsidRPr="003F0BA1">
              <w:rPr>
                <w:rFonts w:asciiTheme="minorHAnsi" w:hAnsiTheme="minorHAnsi" w:cstheme="minorHAnsi"/>
                <w:i/>
                <w:color w:val="0070C0"/>
                <w:sz w:val="24"/>
                <w:szCs w:val="24"/>
              </w:rPr>
              <w:t xml:space="preserve">Класифікація, </w:t>
            </w:r>
            <w:r w:rsidR="003F2472" w:rsidRPr="003F0BA1">
              <w:rPr>
                <w:rFonts w:asciiTheme="minorHAnsi" w:hAnsiTheme="minorHAnsi" w:cstheme="minorHAnsi"/>
                <w:i/>
                <w:color w:val="0070C0"/>
                <w:sz w:val="24"/>
                <w:szCs w:val="24"/>
              </w:rPr>
              <w:t xml:space="preserve">номенклатура гідроксикислот. </w:t>
            </w:r>
            <w:r w:rsidRPr="003F0BA1">
              <w:rPr>
                <w:rFonts w:asciiTheme="minorHAnsi" w:hAnsiTheme="minorHAnsi" w:cstheme="minorHAnsi"/>
                <w:i/>
                <w:color w:val="0070C0"/>
                <w:sz w:val="24"/>
                <w:szCs w:val="24"/>
              </w:rPr>
              <w:t>Спос</w:t>
            </w:r>
            <w:r w:rsidR="003F0BA1" w:rsidRPr="003F0BA1">
              <w:rPr>
                <w:rFonts w:asciiTheme="minorHAnsi" w:hAnsiTheme="minorHAnsi" w:cstheme="minorHAnsi"/>
                <w:i/>
                <w:color w:val="0070C0"/>
                <w:sz w:val="24"/>
                <w:szCs w:val="24"/>
              </w:rPr>
              <w:t>о</w:t>
            </w:r>
            <w:r w:rsidRPr="003F0BA1">
              <w:rPr>
                <w:rFonts w:asciiTheme="minorHAnsi" w:hAnsiTheme="minorHAnsi" w:cstheme="minorHAnsi"/>
                <w:i/>
                <w:color w:val="0070C0"/>
                <w:sz w:val="24"/>
                <w:szCs w:val="24"/>
              </w:rPr>
              <w:t>би д</w:t>
            </w:r>
            <w:r w:rsidR="003F2472" w:rsidRPr="003F0BA1">
              <w:rPr>
                <w:rFonts w:asciiTheme="minorHAnsi" w:hAnsiTheme="minorHAnsi" w:cstheme="minorHAnsi"/>
                <w:i/>
                <w:color w:val="0070C0"/>
                <w:sz w:val="24"/>
                <w:szCs w:val="24"/>
              </w:rPr>
              <w:t>обування</w:t>
            </w:r>
            <w:r w:rsidR="003F0BA1" w:rsidRPr="003F0BA1">
              <w:rPr>
                <w:rFonts w:asciiTheme="minorHAnsi" w:hAnsiTheme="minorHAnsi" w:cstheme="minorHAnsi"/>
                <w:i/>
                <w:color w:val="0070C0"/>
                <w:sz w:val="24"/>
                <w:szCs w:val="24"/>
              </w:rPr>
              <w:t>,</w:t>
            </w:r>
            <w:r w:rsidR="003F2472" w:rsidRPr="003F0BA1">
              <w:rPr>
                <w:rFonts w:asciiTheme="minorHAnsi" w:hAnsiTheme="minorHAnsi" w:cstheme="minorHAnsi"/>
                <w:i/>
                <w:color w:val="0070C0"/>
                <w:sz w:val="24"/>
                <w:szCs w:val="24"/>
              </w:rPr>
              <w:t xml:space="preserve"> </w:t>
            </w:r>
            <w:r w:rsidR="003F0BA1" w:rsidRPr="003F0BA1">
              <w:rPr>
                <w:rFonts w:asciiTheme="minorHAnsi" w:hAnsiTheme="minorHAnsi" w:cstheme="minorHAnsi"/>
                <w:i/>
                <w:color w:val="0070C0"/>
                <w:sz w:val="24"/>
                <w:szCs w:val="24"/>
              </w:rPr>
              <w:t xml:space="preserve">фізичні та хімічні властивості. Особливості </w:t>
            </w:r>
            <w:r w:rsidR="003F0BA1" w:rsidRPr="003F0BA1">
              <w:rPr>
                <w:rFonts w:ascii="Calibri" w:hAnsi="Calibri" w:cstheme="minorHAnsi"/>
                <w:i/>
                <w:color w:val="0070C0"/>
                <w:sz w:val="24"/>
                <w:szCs w:val="24"/>
              </w:rPr>
              <w:sym w:font="Symbol" w:char="F061"/>
            </w:r>
            <w:r w:rsidR="003F0BA1" w:rsidRPr="003F0BA1">
              <w:rPr>
                <w:rFonts w:asciiTheme="minorHAnsi" w:hAnsiTheme="minorHAnsi" w:cstheme="minorHAnsi"/>
                <w:i/>
                <w:color w:val="0070C0"/>
                <w:sz w:val="24"/>
                <w:szCs w:val="24"/>
              </w:rPr>
              <w:t>-,</w:t>
            </w:r>
            <w:r w:rsidR="003F0BA1" w:rsidRPr="003F0BA1">
              <w:rPr>
                <w:rFonts w:ascii="Calibri" w:hAnsi="Calibri" w:cstheme="minorHAnsi"/>
                <w:i/>
                <w:color w:val="0070C0"/>
                <w:sz w:val="24"/>
                <w:szCs w:val="24"/>
              </w:rPr>
              <w:sym w:font="Symbol" w:char="F062"/>
            </w:r>
            <w:r w:rsidR="003F0BA1" w:rsidRPr="003F0BA1">
              <w:rPr>
                <w:rFonts w:asciiTheme="minorHAnsi" w:hAnsiTheme="minorHAnsi" w:cstheme="minorHAnsi"/>
                <w:i/>
                <w:color w:val="0070C0"/>
                <w:sz w:val="24"/>
                <w:szCs w:val="24"/>
              </w:rPr>
              <w:t xml:space="preserve">-, </w:t>
            </w:r>
            <w:r w:rsidR="003F0BA1" w:rsidRPr="003F0BA1">
              <w:rPr>
                <w:rFonts w:ascii="Calibri" w:hAnsi="Calibri" w:cstheme="minorHAnsi"/>
                <w:i/>
                <w:color w:val="0070C0"/>
                <w:sz w:val="24"/>
                <w:szCs w:val="24"/>
              </w:rPr>
              <w:sym w:font="Symbol" w:char="F067"/>
            </w:r>
            <w:r w:rsidR="003F0BA1" w:rsidRPr="003F0BA1">
              <w:rPr>
                <w:rFonts w:asciiTheme="minorHAnsi" w:hAnsiTheme="minorHAnsi" w:cstheme="minorHAnsi"/>
                <w:i/>
                <w:color w:val="0070C0"/>
                <w:sz w:val="24"/>
                <w:szCs w:val="24"/>
              </w:rPr>
              <w:t>-гідроксикислот. Реакція</w:t>
            </w:r>
            <w:r w:rsidR="003F2472" w:rsidRPr="003F0BA1">
              <w:rPr>
                <w:rFonts w:asciiTheme="minorHAnsi" w:hAnsiTheme="minorHAnsi" w:cstheme="minorHAnsi"/>
                <w:i/>
                <w:color w:val="0070C0"/>
                <w:sz w:val="24"/>
                <w:szCs w:val="24"/>
              </w:rPr>
              <w:t xml:space="preserve"> Реформатського</w:t>
            </w:r>
            <w:r w:rsidR="003F0BA1" w:rsidRPr="003F0BA1">
              <w:rPr>
                <w:rFonts w:asciiTheme="minorHAnsi" w:hAnsiTheme="minorHAnsi" w:cstheme="minorHAnsi"/>
                <w:i/>
                <w:color w:val="0070C0"/>
                <w:sz w:val="24"/>
                <w:szCs w:val="24"/>
              </w:rPr>
              <w:t>.</w:t>
            </w:r>
            <w:r w:rsidR="003F2472" w:rsidRPr="003F0BA1">
              <w:rPr>
                <w:rFonts w:asciiTheme="minorHAnsi" w:hAnsiTheme="minorHAnsi" w:cstheme="minorHAnsi"/>
                <w:i/>
                <w:color w:val="0070C0"/>
                <w:sz w:val="24"/>
                <w:szCs w:val="24"/>
              </w:rPr>
              <w:t xml:space="preserve"> Лактиди. Лактони. </w:t>
            </w:r>
          </w:p>
          <w:p w:rsidR="009B47DC" w:rsidRPr="004C22F6" w:rsidRDefault="003F2472" w:rsidP="004C22F6">
            <w:pPr>
              <w:rPr>
                <w:rFonts w:asciiTheme="minorHAnsi" w:hAnsiTheme="minorHAnsi" w:cstheme="minorHAnsi"/>
                <w:i/>
                <w:color w:val="0070C0"/>
                <w:sz w:val="24"/>
                <w:szCs w:val="24"/>
              </w:rPr>
            </w:pPr>
            <w:r w:rsidRPr="003F0BA1">
              <w:rPr>
                <w:rFonts w:asciiTheme="minorHAnsi" w:hAnsiTheme="minorHAnsi" w:cstheme="minorHAnsi"/>
                <w:i/>
                <w:color w:val="0070C0"/>
                <w:sz w:val="24"/>
                <w:szCs w:val="24"/>
              </w:rPr>
              <w:t xml:space="preserve"> Альдегідо- та кетокислоти. Класифікація, </w:t>
            </w:r>
            <w:r w:rsidR="003F0BA1" w:rsidRPr="003F0BA1">
              <w:rPr>
                <w:rFonts w:asciiTheme="minorHAnsi" w:hAnsiTheme="minorHAnsi" w:cstheme="minorHAnsi"/>
                <w:i/>
                <w:color w:val="0070C0"/>
                <w:sz w:val="24"/>
                <w:szCs w:val="24"/>
              </w:rPr>
              <w:t>номенклатура, хімічні властивості.</w:t>
            </w:r>
            <w:r w:rsidRPr="003F0BA1">
              <w:rPr>
                <w:rFonts w:asciiTheme="minorHAnsi" w:hAnsiTheme="minorHAnsi" w:cstheme="minorHAnsi"/>
                <w:i/>
                <w:color w:val="0070C0"/>
                <w:sz w:val="24"/>
                <w:szCs w:val="24"/>
              </w:rPr>
              <w:t xml:space="preserve"> </w:t>
            </w:r>
            <w:r w:rsidRPr="003F0BA1">
              <w:rPr>
                <w:rFonts w:ascii="Calibri" w:hAnsi="Calibri" w:cstheme="minorHAnsi"/>
                <w:i/>
                <w:color w:val="0070C0"/>
                <w:sz w:val="24"/>
                <w:szCs w:val="24"/>
              </w:rPr>
              <w:sym w:font="Symbol" w:char="F061"/>
            </w:r>
            <w:r w:rsidRPr="003F0BA1">
              <w:rPr>
                <w:rFonts w:asciiTheme="minorHAnsi" w:hAnsiTheme="minorHAnsi" w:cstheme="minorHAnsi"/>
                <w:i/>
                <w:color w:val="0070C0"/>
                <w:sz w:val="24"/>
                <w:szCs w:val="24"/>
              </w:rPr>
              <w:t>-,</w:t>
            </w:r>
            <w:r w:rsidRPr="003F0BA1">
              <w:rPr>
                <w:rFonts w:ascii="Calibri" w:hAnsi="Calibri" w:cstheme="minorHAnsi"/>
                <w:i/>
                <w:color w:val="0070C0"/>
                <w:sz w:val="24"/>
                <w:szCs w:val="24"/>
              </w:rPr>
              <w:sym w:font="Symbol" w:char="F062"/>
            </w:r>
            <w:r w:rsidRPr="003F0BA1">
              <w:rPr>
                <w:rFonts w:asciiTheme="minorHAnsi" w:hAnsiTheme="minorHAnsi" w:cstheme="minorHAnsi"/>
                <w:i/>
                <w:color w:val="0070C0"/>
                <w:sz w:val="24"/>
                <w:szCs w:val="24"/>
              </w:rPr>
              <w:t>-,</w:t>
            </w:r>
            <w:r w:rsidRPr="003F0BA1">
              <w:rPr>
                <w:rFonts w:ascii="Calibri" w:hAnsi="Calibri" w:cstheme="minorHAnsi"/>
                <w:i/>
                <w:color w:val="0070C0"/>
                <w:sz w:val="24"/>
                <w:szCs w:val="24"/>
              </w:rPr>
              <w:sym w:font="Symbol" w:char="F067"/>
            </w:r>
            <w:r w:rsidRPr="003F0BA1">
              <w:rPr>
                <w:rFonts w:asciiTheme="minorHAnsi" w:hAnsiTheme="minorHAnsi" w:cstheme="minorHAnsi"/>
                <w:i/>
                <w:color w:val="0070C0"/>
                <w:sz w:val="24"/>
                <w:szCs w:val="24"/>
              </w:rPr>
              <w:t xml:space="preserve">- Кетокислоти. Ароматичні </w:t>
            </w:r>
            <w:r w:rsidR="003F0BA1" w:rsidRPr="003F0BA1">
              <w:rPr>
                <w:rFonts w:asciiTheme="minorHAnsi" w:hAnsiTheme="minorHAnsi" w:cstheme="minorHAnsi"/>
                <w:i/>
                <w:color w:val="0070C0"/>
                <w:sz w:val="24"/>
                <w:szCs w:val="24"/>
              </w:rPr>
              <w:t>моно-, ди</w:t>
            </w:r>
            <w:r w:rsidRPr="003F0BA1">
              <w:rPr>
                <w:rFonts w:asciiTheme="minorHAnsi" w:hAnsiTheme="minorHAnsi" w:cstheme="minorHAnsi"/>
                <w:i/>
                <w:color w:val="0070C0"/>
                <w:sz w:val="24"/>
                <w:szCs w:val="24"/>
              </w:rPr>
              <w:t>карбонові кислоти.</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7</w:t>
            </w:r>
          </w:p>
        </w:tc>
        <w:tc>
          <w:tcPr>
            <w:tcW w:w="1220" w:type="pct"/>
          </w:tcPr>
          <w:p w:rsidR="009B47DC" w:rsidRDefault="000D688E" w:rsidP="000D688E">
            <w:pPr>
              <w:spacing w:after="120" w:line="240" w:lineRule="auto"/>
              <w:rPr>
                <w:rFonts w:asciiTheme="minorHAnsi" w:hAnsiTheme="minorHAnsi"/>
                <w:i/>
                <w:color w:val="0070C0"/>
                <w:sz w:val="24"/>
                <w:szCs w:val="24"/>
              </w:rPr>
            </w:pPr>
            <w:r>
              <w:rPr>
                <w:rFonts w:asciiTheme="minorHAnsi" w:hAnsiTheme="minorHAnsi"/>
                <w:i/>
                <w:color w:val="0070C0"/>
                <w:sz w:val="24"/>
                <w:szCs w:val="24"/>
              </w:rPr>
              <w:t>14</w:t>
            </w:r>
            <w:r w:rsidR="009B47DC">
              <w:rPr>
                <w:rFonts w:asciiTheme="minorHAnsi" w:hAnsiTheme="minorHAnsi"/>
                <w:i/>
                <w:color w:val="0070C0"/>
                <w:sz w:val="24"/>
                <w:szCs w:val="24"/>
              </w:rPr>
              <w:t xml:space="preserve"> берез</w:t>
            </w:r>
            <w:r w:rsidR="009B47DC" w:rsidRPr="0091012C">
              <w:rPr>
                <w:rFonts w:asciiTheme="minorHAnsi" w:hAnsiTheme="minorHAnsi"/>
                <w:i/>
                <w:color w:val="0070C0"/>
                <w:sz w:val="24"/>
                <w:szCs w:val="24"/>
              </w:rPr>
              <w:t xml:space="preserve">ня </w:t>
            </w:r>
            <w:r w:rsidR="009B47DC">
              <w:rPr>
                <w:rFonts w:asciiTheme="minorHAnsi" w:hAnsiTheme="minorHAnsi"/>
                <w:i/>
                <w:color w:val="0070C0"/>
                <w:sz w:val="24"/>
                <w:szCs w:val="24"/>
              </w:rPr>
              <w:t>– 2</w:t>
            </w:r>
            <w:r>
              <w:rPr>
                <w:rFonts w:asciiTheme="minorHAnsi" w:hAnsiTheme="minorHAnsi"/>
                <w:i/>
                <w:color w:val="0070C0"/>
                <w:sz w:val="24"/>
                <w:szCs w:val="24"/>
              </w:rPr>
              <w:t>0</w:t>
            </w:r>
            <w:r w:rsidR="009B47DC">
              <w:rPr>
                <w:rFonts w:asciiTheme="minorHAnsi" w:hAnsiTheme="minorHAnsi"/>
                <w:i/>
                <w:color w:val="0070C0"/>
                <w:sz w:val="24"/>
                <w:szCs w:val="24"/>
              </w:rPr>
              <w:t xml:space="preserve"> берез</w:t>
            </w:r>
            <w:r w:rsidR="009B47DC" w:rsidRPr="0091012C">
              <w:rPr>
                <w:rFonts w:asciiTheme="minorHAnsi" w:hAnsiTheme="minorHAnsi"/>
                <w:i/>
                <w:color w:val="0070C0"/>
                <w:sz w:val="24"/>
                <w:szCs w:val="24"/>
              </w:rPr>
              <w:t>ня 202</w:t>
            </w:r>
            <w:r w:rsidR="00EB13DE">
              <w:rPr>
                <w:rFonts w:asciiTheme="minorHAnsi" w:hAnsiTheme="minorHAnsi"/>
                <w:i/>
                <w:color w:val="0070C0"/>
                <w:sz w:val="24"/>
                <w:szCs w:val="24"/>
                <w:lang w:val="en-US"/>
              </w:rPr>
              <w:t>3</w:t>
            </w:r>
            <w:r w:rsidR="009B47DC" w:rsidRPr="0091012C">
              <w:rPr>
                <w:rFonts w:asciiTheme="minorHAnsi" w:hAnsiTheme="minorHAnsi"/>
                <w:i/>
                <w:color w:val="0070C0"/>
                <w:sz w:val="24"/>
                <w:szCs w:val="24"/>
              </w:rPr>
              <w:t xml:space="preserve"> р.</w:t>
            </w:r>
          </w:p>
        </w:tc>
        <w:tc>
          <w:tcPr>
            <w:tcW w:w="3556" w:type="pct"/>
          </w:tcPr>
          <w:p w:rsidR="00D24A31" w:rsidRDefault="003F2472" w:rsidP="00D24A31">
            <w:pPr>
              <w:pStyle w:val="2"/>
              <w:spacing w:line="240" w:lineRule="auto"/>
              <w:rPr>
                <w:lang w:val="uk-UA"/>
              </w:rPr>
            </w:pPr>
            <w:r w:rsidRPr="00D24A31">
              <w:rPr>
                <w:rFonts w:asciiTheme="minorHAnsi" w:hAnsiTheme="minorHAnsi" w:cstheme="minorHAnsi"/>
                <w:i/>
                <w:color w:val="0070C0"/>
                <w:lang w:val="uk-UA"/>
              </w:rPr>
              <w:t xml:space="preserve">Тема 3. </w:t>
            </w:r>
            <w:r w:rsidR="00737382" w:rsidRPr="003F0BA1">
              <w:rPr>
                <w:rFonts w:asciiTheme="minorHAnsi" w:hAnsiTheme="minorHAnsi" w:cstheme="minorHAnsi"/>
                <w:i/>
                <w:color w:val="0070C0"/>
              </w:rPr>
              <w:t xml:space="preserve">Основні типи азотовмісних функціональних груп. </w:t>
            </w:r>
            <w:r w:rsidR="00D24A31" w:rsidRPr="00737382">
              <w:rPr>
                <w:rFonts w:asciiTheme="minorHAnsi" w:hAnsiTheme="minorHAnsi" w:cstheme="minorHAnsi"/>
                <w:i/>
                <w:color w:val="0070C0"/>
                <w:lang w:val="uk-UA"/>
              </w:rPr>
              <w:t xml:space="preserve">Нітросполуки.  Добування нітросполук: нітрування за Коноваловим, парофазне нітрування алканів, із алкілгалогенідів. Будова нітрогрупи. Хімічні властивості. Відновлення. Таутомерія. Ациформи. Взаємодія з лугами, з азотистою кислотою. Причина активності атома водню при </w:t>
            </w:r>
            <w:r w:rsidR="00D24A31" w:rsidRPr="00737382">
              <w:rPr>
                <w:rFonts w:ascii="Calibri" w:hAnsi="Calibri" w:cstheme="minorHAnsi"/>
                <w:i/>
                <w:color w:val="0070C0"/>
                <w:lang w:val="uk-UA"/>
              </w:rPr>
              <w:sym w:font="Symbol" w:char="F061"/>
            </w:r>
            <w:r w:rsidR="00D24A31" w:rsidRPr="00737382">
              <w:rPr>
                <w:rFonts w:asciiTheme="minorHAnsi" w:hAnsiTheme="minorHAnsi" w:cstheme="minorHAnsi"/>
                <w:i/>
                <w:color w:val="0070C0"/>
                <w:lang w:val="uk-UA"/>
              </w:rPr>
              <w:t>-вуглецевому атомі. Мезомерний аніон. Відмінність властивостей нітросполук від властивостей естерів азотистої кислоти. Значення нітросполук у техніці.</w:t>
            </w:r>
          </w:p>
          <w:p w:rsidR="009B47DC" w:rsidRPr="004C22F6" w:rsidRDefault="009B47DC" w:rsidP="004C22F6">
            <w:pPr>
              <w:rPr>
                <w:rFonts w:asciiTheme="minorHAnsi" w:hAnsiTheme="minorHAnsi" w:cstheme="minorHAnsi"/>
                <w:i/>
                <w:color w:val="0070C0"/>
                <w:sz w:val="24"/>
                <w:szCs w:val="24"/>
              </w:rPr>
            </w:pP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8</w:t>
            </w:r>
          </w:p>
        </w:tc>
        <w:tc>
          <w:tcPr>
            <w:tcW w:w="1220" w:type="pct"/>
          </w:tcPr>
          <w:p w:rsidR="009B47DC" w:rsidRDefault="009B47DC" w:rsidP="000D688E">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r w:rsidR="000D688E">
              <w:rPr>
                <w:rFonts w:asciiTheme="minorHAnsi" w:hAnsiTheme="minorHAnsi"/>
                <w:i/>
                <w:color w:val="0070C0"/>
                <w:sz w:val="24"/>
                <w:szCs w:val="24"/>
              </w:rPr>
              <w:t>1</w:t>
            </w:r>
            <w:r>
              <w:rPr>
                <w:rFonts w:asciiTheme="minorHAnsi" w:hAnsiTheme="minorHAnsi"/>
                <w:i/>
                <w:color w:val="0070C0"/>
                <w:sz w:val="24"/>
                <w:szCs w:val="24"/>
              </w:rPr>
              <w:t xml:space="preserve"> берез</w:t>
            </w:r>
            <w:r w:rsidRPr="0091012C">
              <w:rPr>
                <w:rFonts w:asciiTheme="minorHAnsi" w:hAnsiTheme="minorHAnsi"/>
                <w:i/>
                <w:color w:val="0070C0"/>
                <w:sz w:val="24"/>
                <w:szCs w:val="24"/>
              </w:rPr>
              <w:t xml:space="preserve">ня </w:t>
            </w:r>
            <w:r>
              <w:rPr>
                <w:rFonts w:asciiTheme="minorHAnsi" w:hAnsiTheme="minorHAnsi"/>
                <w:i/>
                <w:color w:val="0070C0"/>
                <w:sz w:val="24"/>
                <w:szCs w:val="24"/>
              </w:rPr>
              <w:t>– 2</w:t>
            </w:r>
            <w:r w:rsidR="000D688E">
              <w:rPr>
                <w:rFonts w:asciiTheme="minorHAnsi" w:hAnsiTheme="minorHAnsi"/>
                <w:i/>
                <w:color w:val="0070C0"/>
                <w:sz w:val="24"/>
                <w:szCs w:val="24"/>
              </w:rPr>
              <w:t>7</w:t>
            </w:r>
            <w:r>
              <w:rPr>
                <w:rFonts w:asciiTheme="minorHAnsi" w:hAnsiTheme="minorHAnsi"/>
                <w:i/>
                <w:color w:val="0070C0"/>
                <w:sz w:val="24"/>
                <w:szCs w:val="24"/>
              </w:rPr>
              <w:t xml:space="preserve"> берез</w:t>
            </w:r>
            <w:r w:rsidRPr="0091012C">
              <w:rPr>
                <w:rFonts w:asciiTheme="minorHAnsi" w:hAnsiTheme="minorHAnsi"/>
                <w:i/>
                <w:color w:val="0070C0"/>
                <w:sz w:val="24"/>
                <w:szCs w:val="24"/>
              </w:rPr>
              <w:t>ня 202</w:t>
            </w:r>
            <w:r w:rsidR="00EB13DE">
              <w:rPr>
                <w:rFonts w:asciiTheme="minorHAnsi" w:hAnsiTheme="minorHAnsi"/>
                <w:i/>
                <w:color w:val="0070C0"/>
                <w:sz w:val="24"/>
                <w:szCs w:val="24"/>
                <w:lang w:val="en-US"/>
              </w:rPr>
              <w:t>3</w:t>
            </w:r>
            <w:r w:rsidRPr="0091012C">
              <w:rPr>
                <w:rFonts w:asciiTheme="minorHAnsi" w:hAnsiTheme="minorHAnsi"/>
                <w:i/>
                <w:color w:val="0070C0"/>
                <w:sz w:val="24"/>
                <w:szCs w:val="24"/>
              </w:rPr>
              <w:t xml:space="preserve"> р.</w:t>
            </w:r>
          </w:p>
        </w:tc>
        <w:tc>
          <w:tcPr>
            <w:tcW w:w="3556" w:type="pct"/>
          </w:tcPr>
          <w:p w:rsidR="009B47DC" w:rsidRPr="003F0BA1" w:rsidRDefault="003F2472" w:rsidP="00737382">
            <w:pPr>
              <w:spacing w:after="120" w:line="240" w:lineRule="auto"/>
              <w:jc w:val="both"/>
              <w:rPr>
                <w:rFonts w:asciiTheme="minorHAnsi" w:hAnsiTheme="minorHAnsi" w:cstheme="minorHAnsi"/>
                <w:i/>
                <w:color w:val="0070C0"/>
                <w:sz w:val="24"/>
                <w:szCs w:val="24"/>
              </w:rPr>
            </w:pPr>
            <w:r w:rsidRPr="003F0BA1">
              <w:rPr>
                <w:rFonts w:asciiTheme="minorHAnsi" w:hAnsiTheme="minorHAnsi" w:cstheme="minorHAnsi"/>
                <w:i/>
                <w:color w:val="0070C0"/>
                <w:sz w:val="24"/>
                <w:szCs w:val="24"/>
              </w:rPr>
              <w:t xml:space="preserve">Продовження теми </w:t>
            </w:r>
            <w:r w:rsidR="00B70ABA" w:rsidRPr="003F0BA1">
              <w:rPr>
                <w:rFonts w:asciiTheme="minorHAnsi" w:hAnsiTheme="minorHAnsi" w:cstheme="minorHAnsi"/>
                <w:i/>
                <w:color w:val="0070C0"/>
                <w:sz w:val="24"/>
                <w:szCs w:val="24"/>
              </w:rPr>
              <w:t>3</w:t>
            </w:r>
            <w:r w:rsidRPr="003F0BA1">
              <w:rPr>
                <w:rFonts w:asciiTheme="minorHAnsi" w:hAnsiTheme="minorHAnsi" w:cstheme="minorHAnsi"/>
                <w:i/>
                <w:color w:val="0070C0"/>
                <w:sz w:val="24"/>
                <w:szCs w:val="24"/>
              </w:rPr>
              <w:t xml:space="preserve">: </w:t>
            </w:r>
            <w:r w:rsidR="00737382" w:rsidRPr="003F0BA1">
              <w:rPr>
                <w:rFonts w:asciiTheme="minorHAnsi" w:hAnsiTheme="minorHAnsi" w:cstheme="minorHAnsi"/>
                <w:i/>
                <w:color w:val="0070C0"/>
                <w:sz w:val="24"/>
                <w:szCs w:val="24"/>
              </w:rPr>
              <w:t>Номенклатура та ізомерія амінів. Огляд найважливіших способів синтезу амінів. Основність амінів та фактори, що її визначають. Хімічні властивості амінів. Нуклеофільні реакції амінів.</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9</w:t>
            </w:r>
          </w:p>
        </w:tc>
        <w:tc>
          <w:tcPr>
            <w:tcW w:w="1220" w:type="pct"/>
          </w:tcPr>
          <w:p w:rsidR="009B47DC" w:rsidRDefault="000D688E" w:rsidP="000D688E">
            <w:pPr>
              <w:spacing w:after="120" w:line="240" w:lineRule="auto"/>
              <w:rPr>
                <w:rFonts w:asciiTheme="minorHAnsi" w:hAnsiTheme="minorHAnsi"/>
                <w:i/>
                <w:color w:val="0070C0"/>
                <w:sz w:val="24"/>
                <w:szCs w:val="24"/>
              </w:rPr>
            </w:pPr>
            <w:r>
              <w:rPr>
                <w:rFonts w:asciiTheme="minorHAnsi" w:hAnsiTheme="minorHAnsi"/>
                <w:i/>
                <w:color w:val="0070C0"/>
                <w:sz w:val="24"/>
                <w:szCs w:val="24"/>
              </w:rPr>
              <w:t>28</w:t>
            </w:r>
            <w:r w:rsidR="009B47DC">
              <w:rPr>
                <w:rFonts w:asciiTheme="minorHAnsi" w:hAnsiTheme="minorHAnsi"/>
                <w:i/>
                <w:color w:val="0070C0"/>
                <w:sz w:val="24"/>
                <w:szCs w:val="24"/>
              </w:rPr>
              <w:t xml:space="preserve"> берез</w:t>
            </w:r>
            <w:r w:rsidR="009B47DC" w:rsidRPr="0091012C">
              <w:rPr>
                <w:rFonts w:asciiTheme="minorHAnsi" w:hAnsiTheme="minorHAnsi"/>
                <w:i/>
                <w:color w:val="0070C0"/>
                <w:sz w:val="24"/>
                <w:szCs w:val="24"/>
              </w:rPr>
              <w:t xml:space="preserve">ня </w:t>
            </w:r>
            <w:r w:rsidR="009B47DC">
              <w:rPr>
                <w:rFonts w:asciiTheme="minorHAnsi" w:hAnsiTheme="minorHAnsi"/>
                <w:i/>
                <w:color w:val="0070C0"/>
                <w:sz w:val="24"/>
                <w:szCs w:val="24"/>
              </w:rPr>
              <w:t xml:space="preserve">– </w:t>
            </w:r>
            <w:r>
              <w:rPr>
                <w:rFonts w:asciiTheme="minorHAnsi" w:hAnsiTheme="minorHAnsi"/>
                <w:i/>
                <w:color w:val="0070C0"/>
                <w:sz w:val="24"/>
                <w:szCs w:val="24"/>
              </w:rPr>
              <w:t>3</w:t>
            </w:r>
            <w:r w:rsidR="009B47DC">
              <w:rPr>
                <w:rFonts w:asciiTheme="minorHAnsi" w:hAnsiTheme="minorHAnsi"/>
                <w:i/>
                <w:color w:val="0070C0"/>
                <w:sz w:val="24"/>
                <w:szCs w:val="24"/>
              </w:rPr>
              <w:t xml:space="preserve"> квітня </w:t>
            </w:r>
            <w:r w:rsidR="009B47DC" w:rsidRPr="0091012C">
              <w:rPr>
                <w:rFonts w:asciiTheme="minorHAnsi" w:hAnsiTheme="minorHAnsi"/>
                <w:i/>
                <w:color w:val="0070C0"/>
                <w:sz w:val="24"/>
                <w:szCs w:val="24"/>
              </w:rPr>
              <w:t>202</w:t>
            </w:r>
            <w:r w:rsidR="00EB13DE">
              <w:rPr>
                <w:rFonts w:asciiTheme="minorHAnsi" w:hAnsiTheme="minorHAnsi"/>
                <w:i/>
                <w:color w:val="0070C0"/>
                <w:sz w:val="24"/>
                <w:szCs w:val="24"/>
                <w:lang w:val="en-US"/>
              </w:rPr>
              <w:t>3</w:t>
            </w:r>
            <w:r w:rsidR="009B47DC" w:rsidRPr="0091012C">
              <w:rPr>
                <w:rFonts w:asciiTheme="minorHAnsi" w:hAnsiTheme="minorHAnsi"/>
                <w:i/>
                <w:color w:val="0070C0"/>
                <w:sz w:val="24"/>
                <w:szCs w:val="24"/>
              </w:rPr>
              <w:t xml:space="preserve"> р.</w:t>
            </w:r>
          </w:p>
        </w:tc>
        <w:tc>
          <w:tcPr>
            <w:tcW w:w="3556" w:type="pct"/>
          </w:tcPr>
          <w:p w:rsidR="009B47DC" w:rsidRPr="004C22F6" w:rsidRDefault="002A24E4" w:rsidP="004C22F6">
            <w:pPr>
              <w:spacing w:after="120" w:line="240" w:lineRule="auto"/>
              <w:jc w:val="both"/>
              <w:rPr>
                <w:rFonts w:asciiTheme="minorHAnsi" w:hAnsiTheme="minorHAnsi" w:cstheme="minorHAnsi"/>
                <w:i/>
                <w:color w:val="0070C0"/>
                <w:sz w:val="24"/>
                <w:szCs w:val="24"/>
              </w:rPr>
            </w:pPr>
            <w:r>
              <w:rPr>
                <w:rFonts w:asciiTheme="minorHAnsi" w:hAnsiTheme="minorHAnsi" w:cstheme="minorHAnsi"/>
                <w:i/>
                <w:color w:val="0070C0"/>
                <w:sz w:val="24"/>
                <w:szCs w:val="24"/>
              </w:rPr>
              <w:t>Продовження теми 3</w:t>
            </w:r>
            <w:r w:rsidRPr="003F0BA1">
              <w:rPr>
                <w:rFonts w:asciiTheme="minorHAnsi" w:hAnsiTheme="minorHAnsi" w:cstheme="minorHAnsi"/>
                <w:i/>
                <w:color w:val="0070C0"/>
                <w:sz w:val="24"/>
                <w:szCs w:val="24"/>
              </w:rPr>
              <w:t>:</w:t>
            </w:r>
            <w:r w:rsidRPr="003F0BA1">
              <w:rPr>
                <w:rFonts w:asciiTheme="minorHAnsi" w:hAnsiTheme="minorHAnsi" w:cstheme="minorHAnsi"/>
                <w:i/>
                <w:color w:val="0070C0"/>
                <w:sz w:val="24"/>
                <w:szCs w:val="24"/>
                <w:lang w:val="ru-RU"/>
              </w:rPr>
              <w:t xml:space="preserve"> </w:t>
            </w:r>
            <w:r w:rsidR="00737382" w:rsidRPr="003F0BA1">
              <w:rPr>
                <w:rFonts w:asciiTheme="minorHAnsi" w:hAnsiTheme="minorHAnsi" w:cstheme="minorHAnsi"/>
                <w:i/>
                <w:color w:val="0070C0"/>
                <w:sz w:val="24"/>
                <w:szCs w:val="24"/>
              </w:rPr>
              <w:t xml:space="preserve">Діазосполуки, їх структура, стабільність та реакційна здатність. Синтез діазосполук. Реакції діазосполук із виділенням та без виділення азоту. Реакції азосполучення. </w:t>
            </w:r>
            <w:r w:rsidRPr="003F0BA1">
              <w:rPr>
                <w:rFonts w:asciiTheme="minorHAnsi" w:hAnsiTheme="minorHAnsi" w:cstheme="minorHAnsi"/>
                <w:i/>
                <w:color w:val="0070C0"/>
                <w:sz w:val="24"/>
                <w:szCs w:val="24"/>
              </w:rPr>
              <w:t>Азосполуки. Загальне поняття про кольоровість.</w:t>
            </w:r>
            <w:r w:rsidR="00737382">
              <w:rPr>
                <w:rFonts w:asciiTheme="minorHAnsi" w:hAnsiTheme="minorHAnsi" w:cstheme="minorHAnsi"/>
                <w:i/>
                <w:color w:val="0070C0"/>
                <w:sz w:val="24"/>
                <w:szCs w:val="24"/>
              </w:rPr>
              <w:t xml:space="preserve"> Азобарвники.  Нітрозо</w:t>
            </w:r>
            <w:r w:rsidRPr="003F0BA1">
              <w:rPr>
                <w:rFonts w:asciiTheme="minorHAnsi" w:hAnsiTheme="minorHAnsi" w:cstheme="minorHAnsi"/>
                <w:i/>
                <w:color w:val="0070C0"/>
                <w:sz w:val="24"/>
                <w:szCs w:val="24"/>
              </w:rPr>
              <w:t>сполуки. Способи їх одержання та хімічні властивості.</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10</w:t>
            </w:r>
          </w:p>
        </w:tc>
        <w:tc>
          <w:tcPr>
            <w:tcW w:w="1220" w:type="pct"/>
          </w:tcPr>
          <w:p w:rsidR="009B47DC" w:rsidRDefault="000D688E" w:rsidP="000D688E">
            <w:pPr>
              <w:spacing w:after="120" w:line="240" w:lineRule="auto"/>
              <w:rPr>
                <w:rFonts w:asciiTheme="minorHAnsi" w:hAnsiTheme="minorHAnsi"/>
                <w:i/>
                <w:color w:val="0070C0"/>
                <w:sz w:val="24"/>
                <w:szCs w:val="24"/>
              </w:rPr>
            </w:pPr>
            <w:r>
              <w:rPr>
                <w:rFonts w:asciiTheme="minorHAnsi" w:hAnsiTheme="minorHAnsi"/>
                <w:i/>
                <w:color w:val="0070C0"/>
                <w:sz w:val="24"/>
                <w:szCs w:val="24"/>
              </w:rPr>
              <w:t>4</w:t>
            </w:r>
            <w:r w:rsidR="009B47DC">
              <w:rPr>
                <w:rFonts w:asciiTheme="minorHAnsi" w:hAnsiTheme="minorHAnsi"/>
                <w:i/>
                <w:color w:val="0070C0"/>
                <w:sz w:val="24"/>
                <w:szCs w:val="24"/>
              </w:rPr>
              <w:t xml:space="preserve"> - 1</w:t>
            </w:r>
            <w:r>
              <w:rPr>
                <w:rFonts w:asciiTheme="minorHAnsi" w:hAnsiTheme="minorHAnsi"/>
                <w:i/>
                <w:color w:val="0070C0"/>
                <w:sz w:val="24"/>
                <w:szCs w:val="24"/>
              </w:rPr>
              <w:t>0</w:t>
            </w:r>
            <w:r w:rsidR="009B47DC">
              <w:rPr>
                <w:rFonts w:asciiTheme="minorHAnsi" w:hAnsiTheme="minorHAnsi"/>
                <w:i/>
                <w:color w:val="0070C0"/>
                <w:sz w:val="24"/>
                <w:szCs w:val="24"/>
              </w:rPr>
              <w:t xml:space="preserve"> квітня </w:t>
            </w:r>
            <w:r w:rsidR="009B47DC" w:rsidRPr="0091012C">
              <w:rPr>
                <w:rFonts w:asciiTheme="minorHAnsi" w:hAnsiTheme="minorHAnsi"/>
                <w:i/>
                <w:color w:val="0070C0"/>
                <w:sz w:val="24"/>
                <w:szCs w:val="24"/>
              </w:rPr>
              <w:t>202</w:t>
            </w:r>
            <w:r w:rsidR="00EB13DE">
              <w:rPr>
                <w:rFonts w:asciiTheme="minorHAnsi" w:hAnsiTheme="minorHAnsi"/>
                <w:i/>
                <w:color w:val="0070C0"/>
                <w:sz w:val="24"/>
                <w:szCs w:val="24"/>
                <w:lang w:val="en-US"/>
              </w:rPr>
              <w:t>3</w:t>
            </w:r>
            <w:r w:rsidR="009B47DC" w:rsidRPr="0091012C">
              <w:rPr>
                <w:rFonts w:asciiTheme="minorHAnsi" w:hAnsiTheme="minorHAnsi"/>
                <w:i/>
                <w:color w:val="0070C0"/>
                <w:sz w:val="24"/>
                <w:szCs w:val="24"/>
              </w:rPr>
              <w:t xml:space="preserve"> р</w:t>
            </w:r>
          </w:p>
        </w:tc>
        <w:tc>
          <w:tcPr>
            <w:tcW w:w="3556" w:type="pct"/>
          </w:tcPr>
          <w:p w:rsidR="002A24E4" w:rsidRDefault="002A24E4" w:rsidP="002A24E4">
            <w:pPr>
              <w:spacing w:after="120" w:line="240" w:lineRule="auto"/>
              <w:jc w:val="both"/>
              <w:rPr>
                <w:rFonts w:asciiTheme="minorHAnsi" w:hAnsiTheme="minorHAnsi" w:cstheme="minorHAnsi"/>
                <w:i/>
                <w:color w:val="0070C0"/>
                <w:sz w:val="24"/>
                <w:szCs w:val="24"/>
              </w:rPr>
            </w:pPr>
            <w:r>
              <w:rPr>
                <w:rFonts w:asciiTheme="minorHAnsi" w:hAnsiTheme="minorHAnsi" w:cstheme="minorHAnsi"/>
                <w:i/>
                <w:color w:val="0070C0"/>
                <w:sz w:val="24"/>
                <w:szCs w:val="24"/>
              </w:rPr>
              <w:t>Тема 4</w:t>
            </w:r>
            <w:r w:rsidRPr="003F0BA1">
              <w:rPr>
                <w:rFonts w:asciiTheme="minorHAnsi" w:hAnsiTheme="minorHAnsi" w:cstheme="minorHAnsi"/>
                <w:i/>
                <w:color w:val="0070C0"/>
                <w:sz w:val="24"/>
                <w:szCs w:val="24"/>
              </w:rPr>
              <w:t xml:space="preserve">. Амінокислоти. </w:t>
            </w:r>
          </w:p>
          <w:p w:rsidR="009B47DC" w:rsidRPr="004C22F6" w:rsidRDefault="002A24E4" w:rsidP="002A24E4">
            <w:pPr>
              <w:spacing w:after="120" w:line="240" w:lineRule="auto"/>
              <w:jc w:val="both"/>
              <w:rPr>
                <w:rFonts w:asciiTheme="minorHAnsi" w:hAnsiTheme="minorHAnsi" w:cstheme="minorHAnsi"/>
                <w:i/>
                <w:color w:val="0070C0"/>
                <w:sz w:val="24"/>
                <w:szCs w:val="24"/>
              </w:rPr>
            </w:pPr>
            <w:r w:rsidRPr="003F0BA1">
              <w:rPr>
                <w:rFonts w:asciiTheme="minorHAnsi" w:hAnsiTheme="minorHAnsi" w:cstheme="minorHAnsi"/>
                <w:i/>
                <w:color w:val="0070C0"/>
                <w:sz w:val="24"/>
                <w:szCs w:val="24"/>
              </w:rPr>
              <w:t xml:space="preserve">Класифікація амінокислот. Стереохімія амінокислот. Кислотно-основні властивості. </w:t>
            </w:r>
            <w:r w:rsidRPr="004C22F6">
              <w:rPr>
                <w:rFonts w:asciiTheme="minorHAnsi" w:hAnsiTheme="minorHAnsi" w:cstheme="minorHAnsi"/>
                <w:i/>
                <w:color w:val="0070C0"/>
                <w:sz w:val="24"/>
                <w:szCs w:val="24"/>
              </w:rPr>
              <w:t>Ізоелектрична точка. Основні шляхи синтезу амінокислот. Хімічні властивості амінокислот.</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11</w:t>
            </w:r>
          </w:p>
        </w:tc>
        <w:tc>
          <w:tcPr>
            <w:tcW w:w="1220" w:type="pct"/>
          </w:tcPr>
          <w:p w:rsidR="009B47DC" w:rsidRDefault="009B47DC" w:rsidP="000D688E">
            <w:pPr>
              <w:spacing w:after="120" w:line="240" w:lineRule="auto"/>
              <w:rPr>
                <w:rFonts w:asciiTheme="minorHAnsi" w:hAnsiTheme="minorHAnsi"/>
                <w:i/>
                <w:color w:val="0070C0"/>
                <w:sz w:val="24"/>
                <w:szCs w:val="24"/>
              </w:rPr>
            </w:pPr>
            <w:r w:rsidRPr="0091012C">
              <w:rPr>
                <w:rFonts w:asciiTheme="minorHAnsi" w:hAnsiTheme="minorHAnsi"/>
                <w:i/>
                <w:color w:val="0070C0"/>
                <w:sz w:val="24"/>
                <w:szCs w:val="24"/>
              </w:rPr>
              <w:t>1</w:t>
            </w:r>
            <w:r w:rsidR="000D688E">
              <w:rPr>
                <w:rFonts w:asciiTheme="minorHAnsi" w:hAnsiTheme="minorHAnsi"/>
                <w:i/>
                <w:color w:val="0070C0"/>
                <w:sz w:val="24"/>
                <w:szCs w:val="24"/>
              </w:rPr>
              <w:t>1</w:t>
            </w:r>
            <w:r>
              <w:rPr>
                <w:rFonts w:asciiTheme="minorHAnsi" w:hAnsiTheme="minorHAnsi"/>
                <w:i/>
                <w:color w:val="0070C0"/>
                <w:sz w:val="24"/>
                <w:szCs w:val="24"/>
              </w:rPr>
              <w:t xml:space="preserve"> - 1</w:t>
            </w:r>
            <w:r w:rsidR="000D688E">
              <w:rPr>
                <w:rFonts w:asciiTheme="minorHAnsi" w:hAnsiTheme="minorHAnsi"/>
                <w:i/>
                <w:color w:val="0070C0"/>
                <w:sz w:val="24"/>
                <w:szCs w:val="24"/>
              </w:rPr>
              <w:t>7</w:t>
            </w:r>
            <w:r>
              <w:rPr>
                <w:rFonts w:asciiTheme="minorHAnsi" w:hAnsiTheme="minorHAnsi"/>
                <w:i/>
                <w:color w:val="0070C0"/>
                <w:sz w:val="24"/>
                <w:szCs w:val="24"/>
              </w:rPr>
              <w:t xml:space="preserve"> квітня </w:t>
            </w:r>
            <w:r w:rsidRPr="0091012C">
              <w:rPr>
                <w:rFonts w:asciiTheme="minorHAnsi" w:hAnsiTheme="minorHAnsi"/>
                <w:i/>
                <w:color w:val="0070C0"/>
                <w:sz w:val="24"/>
                <w:szCs w:val="24"/>
              </w:rPr>
              <w:t>202</w:t>
            </w:r>
            <w:r w:rsidR="00EB13DE">
              <w:rPr>
                <w:rFonts w:asciiTheme="minorHAnsi" w:hAnsiTheme="minorHAnsi"/>
                <w:i/>
                <w:color w:val="0070C0"/>
                <w:sz w:val="24"/>
                <w:szCs w:val="24"/>
                <w:lang w:val="en-US"/>
              </w:rPr>
              <w:t>3</w:t>
            </w:r>
            <w:r w:rsidRPr="0091012C">
              <w:rPr>
                <w:rFonts w:asciiTheme="minorHAnsi" w:hAnsiTheme="minorHAnsi"/>
                <w:i/>
                <w:color w:val="0070C0"/>
                <w:sz w:val="24"/>
                <w:szCs w:val="24"/>
              </w:rPr>
              <w:t xml:space="preserve"> р</w:t>
            </w:r>
          </w:p>
        </w:tc>
        <w:tc>
          <w:tcPr>
            <w:tcW w:w="3556" w:type="pct"/>
          </w:tcPr>
          <w:p w:rsidR="002A24E4" w:rsidRDefault="009B47DC" w:rsidP="002A24E4">
            <w:pPr>
              <w:spacing w:after="120" w:line="240" w:lineRule="auto"/>
              <w:jc w:val="both"/>
              <w:rPr>
                <w:rFonts w:asciiTheme="minorHAnsi" w:hAnsiTheme="minorHAnsi" w:cstheme="minorHAnsi"/>
                <w:i/>
                <w:color w:val="0070C0"/>
                <w:sz w:val="24"/>
                <w:szCs w:val="24"/>
              </w:rPr>
            </w:pPr>
            <w:r w:rsidRPr="004C22F6">
              <w:rPr>
                <w:rFonts w:asciiTheme="minorHAnsi" w:hAnsiTheme="minorHAnsi" w:cstheme="minorHAnsi"/>
                <w:i/>
                <w:color w:val="0070C0"/>
                <w:sz w:val="24"/>
                <w:szCs w:val="24"/>
              </w:rPr>
              <w:t xml:space="preserve"> </w:t>
            </w:r>
            <w:r w:rsidR="002A24E4">
              <w:rPr>
                <w:rFonts w:asciiTheme="minorHAnsi" w:hAnsiTheme="minorHAnsi" w:cstheme="minorHAnsi"/>
                <w:i/>
                <w:color w:val="0070C0"/>
                <w:sz w:val="24"/>
                <w:szCs w:val="24"/>
              </w:rPr>
              <w:t xml:space="preserve">Тема 5. </w:t>
            </w:r>
            <w:r w:rsidR="002A24E4" w:rsidRPr="004C22F6">
              <w:rPr>
                <w:rFonts w:asciiTheme="minorHAnsi" w:hAnsiTheme="minorHAnsi" w:cstheme="minorHAnsi"/>
                <w:i/>
                <w:color w:val="0070C0"/>
                <w:sz w:val="24"/>
                <w:szCs w:val="24"/>
              </w:rPr>
              <w:t xml:space="preserve">Вуглеводи. </w:t>
            </w:r>
          </w:p>
          <w:p w:rsidR="009B47DC" w:rsidRPr="004C22F6" w:rsidRDefault="002A24E4" w:rsidP="002A24E4">
            <w:pPr>
              <w:spacing w:after="120" w:line="240" w:lineRule="auto"/>
              <w:jc w:val="both"/>
              <w:rPr>
                <w:rFonts w:asciiTheme="minorHAnsi" w:hAnsiTheme="minorHAnsi" w:cstheme="minorHAnsi"/>
                <w:i/>
                <w:color w:val="0070C0"/>
                <w:sz w:val="24"/>
                <w:szCs w:val="24"/>
                <w:lang w:val="en-US"/>
              </w:rPr>
            </w:pPr>
            <w:r w:rsidRPr="004C22F6">
              <w:rPr>
                <w:rFonts w:asciiTheme="minorHAnsi" w:hAnsiTheme="minorHAnsi" w:cstheme="minorHAnsi"/>
                <w:i/>
                <w:color w:val="0070C0"/>
                <w:sz w:val="24"/>
                <w:szCs w:val="24"/>
              </w:rPr>
              <w:t>Загальна класифікація вуглеводів. Способи зображення молекул. Номенклатура вуглеводів. Відносна конфігурація. Хімічні властивості вуглеводів.</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12</w:t>
            </w:r>
          </w:p>
        </w:tc>
        <w:tc>
          <w:tcPr>
            <w:tcW w:w="1220" w:type="pct"/>
          </w:tcPr>
          <w:p w:rsidR="009B47DC" w:rsidRDefault="009B47DC" w:rsidP="000D688E">
            <w:pPr>
              <w:spacing w:after="120" w:line="240" w:lineRule="auto"/>
              <w:rPr>
                <w:rFonts w:asciiTheme="minorHAnsi" w:hAnsiTheme="minorHAnsi"/>
                <w:i/>
                <w:color w:val="0070C0"/>
                <w:sz w:val="24"/>
                <w:szCs w:val="24"/>
              </w:rPr>
            </w:pPr>
            <w:r w:rsidRPr="0091012C">
              <w:rPr>
                <w:rFonts w:asciiTheme="minorHAnsi" w:hAnsiTheme="minorHAnsi"/>
                <w:i/>
                <w:color w:val="0070C0"/>
                <w:sz w:val="24"/>
                <w:szCs w:val="24"/>
              </w:rPr>
              <w:t>1</w:t>
            </w:r>
            <w:r w:rsidR="000D688E">
              <w:rPr>
                <w:rFonts w:asciiTheme="minorHAnsi" w:hAnsiTheme="minorHAnsi"/>
                <w:i/>
                <w:color w:val="0070C0"/>
                <w:sz w:val="24"/>
                <w:szCs w:val="24"/>
              </w:rPr>
              <w:t>8</w:t>
            </w:r>
            <w:r>
              <w:rPr>
                <w:rFonts w:asciiTheme="minorHAnsi" w:hAnsiTheme="minorHAnsi"/>
                <w:i/>
                <w:color w:val="0070C0"/>
                <w:sz w:val="24"/>
                <w:szCs w:val="24"/>
              </w:rPr>
              <w:t xml:space="preserve"> - 2</w:t>
            </w:r>
            <w:r w:rsidR="000D688E">
              <w:rPr>
                <w:rFonts w:asciiTheme="minorHAnsi" w:hAnsiTheme="minorHAnsi"/>
                <w:i/>
                <w:color w:val="0070C0"/>
                <w:sz w:val="24"/>
                <w:szCs w:val="24"/>
              </w:rPr>
              <w:t>4</w:t>
            </w:r>
            <w:r>
              <w:rPr>
                <w:rFonts w:asciiTheme="minorHAnsi" w:hAnsiTheme="minorHAnsi"/>
                <w:i/>
                <w:color w:val="0070C0"/>
                <w:sz w:val="24"/>
                <w:szCs w:val="24"/>
              </w:rPr>
              <w:t xml:space="preserve"> квітня </w:t>
            </w:r>
            <w:r w:rsidRPr="0091012C">
              <w:rPr>
                <w:rFonts w:asciiTheme="minorHAnsi" w:hAnsiTheme="minorHAnsi"/>
                <w:i/>
                <w:color w:val="0070C0"/>
                <w:sz w:val="24"/>
                <w:szCs w:val="24"/>
              </w:rPr>
              <w:t>202</w:t>
            </w:r>
            <w:r w:rsidR="00EB13DE">
              <w:rPr>
                <w:rFonts w:asciiTheme="minorHAnsi" w:hAnsiTheme="minorHAnsi"/>
                <w:i/>
                <w:color w:val="0070C0"/>
                <w:sz w:val="24"/>
                <w:szCs w:val="24"/>
                <w:lang w:val="en-US"/>
              </w:rPr>
              <w:t>3</w:t>
            </w:r>
            <w:r w:rsidRPr="0091012C">
              <w:rPr>
                <w:rFonts w:asciiTheme="minorHAnsi" w:hAnsiTheme="minorHAnsi"/>
                <w:i/>
                <w:color w:val="0070C0"/>
                <w:sz w:val="24"/>
                <w:szCs w:val="24"/>
              </w:rPr>
              <w:t xml:space="preserve"> р</w:t>
            </w:r>
          </w:p>
        </w:tc>
        <w:tc>
          <w:tcPr>
            <w:tcW w:w="3556" w:type="pct"/>
          </w:tcPr>
          <w:p w:rsidR="009B47DC" w:rsidRPr="004C22F6" w:rsidRDefault="002A24E4" w:rsidP="009B47DC">
            <w:pPr>
              <w:spacing w:after="120" w:line="240" w:lineRule="auto"/>
              <w:jc w:val="both"/>
              <w:rPr>
                <w:rFonts w:asciiTheme="minorHAnsi" w:hAnsiTheme="minorHAnsi" w:cstheme="minorHAnsi"/>
                <w:i/>
                <w:color w:val="0070C0"/>
                <w:sz w:val="24"/>
                <w:szCs w:val="24"/>
              </w:rPr>
            </w:pPr>
            <w:r w:rsidRPr="004C22F6">
              <w:rPr>
                <w:rFonts w:asciiTheme="minorHAnsi" w:hAnsiTheme="minorHAnsi" w:cstheme="minorHAnsi"/>
                <w:i/>
                <w:color w:val="0070C0"/>
                <w:sz w:val="24"/>
                <w:szCs w:val="24"/>
              </w:rPr>
              <w:t xml:space="preserve">Продовження теми </w:t>
            </w:r>
            <w:r>
              <w:rPr>
                <w:rFonts w:asciiTheme="minorHAnsi" w:hAnsiTheme="minorHAnsi" w:cstheme="minorHAnsi"/>
                <w:i/>
                <w:color w:val="0070C0"/>
                <w:sz w:val="24"/>
                <w:szCs w:val="24"/>
              </w:rPr>
              <w:t>5</w:t>
            </w:r>
            <w:r w:rsidRPr="004C22F6">
              <w:rPr>
                <w:rFonts w:asciiTheme="minorHAnsi" w:hAnsiTheme="minorHAnsi" w:cstheme="minorHAnsi"/>
                <w:i/>
                <w:color w:val="0070C0"/>
                <w:sz w:val="24"/>
                <w:szCs w:val="24"/>
              </w:rPr>
              <w:t>: Реакції по карбонільній групі. Реакції за участю циклічної форми. Глюкоза, фруктоза, доведення будови вуглеводів та їх хімічні властивості</w:t>
            </w:r>
            <w:r w:rsidRPr="004C22F6">
              <w:rPr>
                <w:rFonts w:asciiTheme="minorHAnsi" w:hAnsiTheme="minorHAnsi" w:cstheme="minorHAnsi"/>
                <w:i/>
                <w:color w:val="0070C0"/>
                <w:sz w:val="24"/>
                <w:szCs w:val="24"/>
                <w:lang w:val="en-US"/>
              </w:rPr>
              <w:t>.</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13</w:t>
            </w:r>
          </w:p>
        </w:tc>
        <w:tc>
          <w:tcPr>
            <w:tcW w:w="1220" w:type="pct"/>
          </w:tcPr>
          <w:p w:rsidR="009B47DC" w:rsidRDefault="009B47DC" w:rsidP="000D688E">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r w:rsidR="000D688E">
              <w:rPr>
                <w:rFonts w:asciiTheme="minorHAnsi" w:hAnsiTheme="minorHAnsi"/>
                <w:i/>
                <w:color w:val="0070C0"/>
                <w:sz w:val="24"/>
                <w:szCs w:val="24"/>
              </w:rPr>
              <w:t>5</w:t>
            </w:r>
            <w:r w:rsidR="007D6C5E">
              <w:rPr>
                <w:rFonts w:asciiTheme="minorHAnsi" w:hAnsiTheme="minorHAnsi"/>
                <w:i/>
                <w:color w:val="0070C0"/>
                <w:sz w:val="24"/>
                <w:szCs w:val="24"/>
              </w:rPr>
              <w:t xml:space="preserve"> квітня - 1</w:t>
            </w:r>
            <w:r>
              <w:rPr>
                <w:rFonts w:asciiTheme="minorHAnsi" w:hAnsiTheme="minorHAnsi"/>
                <w:i/>
                <w:color w:val="0070C0"/>
                <w:sz w:val="24"/>
                <w:szCs w:val="24"/>
              </w:rPr>
              <w:t xml:space="preserve"> травн</w:t>
            </w:r>
            <w:r w:rsidRPr="0091012C">
              <w:rPr>
                <w:rFonts w:asciiTheme="minorHAnsi" w:hAnsiTheme="minorHAnsi"/>
                <w:i/>
                <w:color w:val="0070C0"/>
                <w:sz w:val="24"/>
                <w:szCs w:val="24"/>
              </w:rPr>
              <w:t>я 202</w:t>
            </w:r>
            <w:r w:rsidR="00EB13DE">
              <w:rPr>
                <w:rFonts w:asciiTheme="minorHAnsi" w:hAnsiTheme="minorHAnsi"/>
                <w:i/>
                <w:color w:val="0070C0"/>
                <w:sz w:val="24"/>
                <w:szCs w:val="24"/>
                <w:lang w:val="en-US"/>
              </w:rPr>
              <w:t>3</w:t>
            </w:r>
            <w:r w:rsidRPr="0091012C">
              <w:rPr>
                <w:rFonts w:asciiTheme="minorHAnsi" w:hAnsiTheme="minorHAnsi"/>
                <w:i/>
                <w:color w:val="0070C0"/>
                <w:sz w:val="24"/>
                <w:szCs w:val="24"/>
              </w:rPr>
              <w:t xml:space="preserve"> р</w:t>
            </w:r>
          </w:p>
        </w:tc>
        <w:tc>
          <w:tcPr>
            <w:tcW w:w="3556" w:type="pct"/>
          </w:tcPr>
          <w:p w:rsidR="009B47DC" w:rsidRDefault="002A24E4" w:rsidP="009B47DC">
            <w:pPr>
              <w:spacing w:after="120" w:line="240" w:lineRule="auto"/>
              <w:jc w:val="both"/>
              <w:rPr>
                <w:rFonts w:asciiTheme="minorHAnsi" w:hAnsiTheme="minorHAnsi"/>
                <w:i/>
                <w:color w:val="0070C0"/>
                <w:sz w:val="24"/>
                <w:szCs w:val="24"/>
              </w:rPr>
            </w:pPr>
            <w:r w:rsidRPr="004C22F6">
              <w:rPr>
                <w:rFonts w:asciiTheme="minorHAnsi" w:hAnsiTheme="minorHAnsi" w:cstheme="minorHAnsi"/>
                <w:i/>
                <w:color w:val="0070C0"/>
                <w:sz w:val="24"/>
                <w:szCs w:val="24"/>
              </w:rPr>
              <w:t xml:space="preserve">Продовження теми </w:t>
            </w:r>
            <w:r>
              <w:rPr>
                <w:rFonts w:asciiTheme="minorHAnsi" w:hAnsiTheme="minorHAnsi" w:cstheme="minorHAnsi"/>
                <w:i/>
                <w:color w:val="0070C0"/>
                <w:sz w:val="24"/>
                <w:szCs w:val="24"/>
              </w:rPr>
              <w:t>5</w:t>
            </w:r>
            <w:r w:rsidRPr="004C22F6">
              <w:rPr>
                <w:rFonts w:asciiTheme="minorHAnsi" w:hAnsiTheme="minorHAnsi" w:cstheme="minorHAnsi"/>
                <w:i/>
                <w:color w:val="0070C0"/>
                <w:sz w:val="24"/>
                <w:szCs w:val="24"/>
              </w:rPr>
              <w:t xml:space="preserve">: Дисахариди відновлюючі (мальтоза, целобіоза, лактоза) та невідновлюючі (трегалоза, сахароза). Полісахариди </w:t>
            </w:r>
            <w:r w:rsidRPr="004C22F6">
              <w:rPr>
                <w:rFonts w:asciiTheme="minorHAnsi" w:hAnsiTheme="minorHAnsi" w:cstheme="minorHAnsi"/>
                <w:i/>
                <w:color w:val="0070C0"/>
                <w:sz w:val="24"/>
                <w:szCs w:val="24"/>
              </w:rPr>
              <w:lastRenderedPageBreak/>
              <w:t>(крохмаль, клітковина). Естери целюлози. Віскоза.</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lastRenderedPageBreak/>
              <w:t>14</w:t>
            </w:r>
          </w:p>
        </w:tc>
        <w:tc>
          <w:tcPr>
            <w:tcW w:w="1220" w:type="pct"/>
          </w:tcPr>
          <w:p w:rsidR="009B47DC" w:rsidRDefault="007D6C5E" w:rsidP="007D6C5E">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r w:rsidR="009B47DC">
              <w:rPr>
                <w:rFonts w:asciiTheme="minorHAnsi" w:hAnsiTheme="minorHAnsi"/>
                <w:i/>
                <w:color w:val="0070C0"/>
                <w:sz w:val="24"/>
                <w:szCs w:val="24"/>
              </w:rPr>
              <w:t xml:space="preserve"> – </w:t>
            </w:r>
            <w:r>
              <w:rPr>
                <w:rFonts w:asciiTheme="minorHAnsi" w:hAnsiTheme="minorHAnsi"/>
                <w:i/>
                <w:color w:val="0070C0"/>
                <w:sz w:val="24"/>
                <w:szCs w:val="24"/>
              </w:rPr>
              <w:t>8</w:t>
            </w:r>
            <w:r w:rsidR="009B47DC">
              <w:rPr>
                <w:rFonts w:asciiTheme="minorHAnsi" w:hAnsiTheme="minorHAnsi"/>
                <w:i/>
                <w:color w:val="0070C0"/>
                <w:sz w:val="24"/>
                <w:szCs w:val="24"/>
              </w:rPr>
              <w:t xml:space="preserve"> травн</w:t>
            </w:r>
            <w:r w:rsidR="009B47DC" w:rsidRPr="0091012C">
              <w:rPr>
                <w:rFonts w:asciiTheme="minorHAnsi" w:hAnsiTheme="minorHAnsi"/>
                <w:i/>
                <w:color w:val="0070C0"/>
                <w:sz w:val="24"/>
                <w:szCs w:val="24"/>
              </w:rPr>
              <w:t>я 202</w:t>
            </w:r>
            <w:r w:rsidR="00EB13DE">
              <w:rPr>
                <w:rFonts w:asciiTheme="minorHAnsi" w:hAnsiTheme="minorHAnsi"/>
                <w:i/>
                <w:color w:val="0070C0"/>
                <w:sz w:val="24"/>
                <w:szCs w:val="24"/>
                <w:lang w:val="en-US"/>
              </w:rPr>
              <w:t>3</w:t>
            </w:r>
            <w:r w:rsidR="009B47DC" w:rsidRPr="0091012C">
              <w:rPr>
                <w:rFonts w:asciiTheme="minorHAnsi" w:hAnsiTheme="minorHAnsi"/>
                <w:i/>
                <w:color w:val="0070C0"/>
                <w:sz w:val="24"/>
                <w:szCs w:val="24"/>
              </w:rPr>
              <w:t xml:space="preserve"> р.</w:t>
            </w:r>
          </w:p>
        </w:tc>
        <w:tc>
          <w:tcPr>
            <w:tcW w:w="3556" w:type="pct"/>
          </w:tcPr>
          <w:p w:rsidR="009B3A3F" w:rsidRDefault="002A24E4" w:rsidP="002A24E4">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Тема 6</w:t>
            </w:r>
            <w:r w:rsidRPr="00804BFB">
              <w:rPr>
                <w:rFonts w:asciiTheme="minorHAnsi" w:hAnsiTheme="minorHAnsi"/>
                <w:i/>
                <w:color w:val="0070C0"/>
                <w:sz w:val="24"/>
                <w:szCs w:val="24"/>
              </w:rPr>
              <w:t xml:space="preserve"> –</w:t>
            </w:r>
            <w:r w:rsidR="009B3A3F">
              <w:rPr>
                <w:rFonts w:asciiTheme="minorHAnsi" w:hAnsiTheme="minorHAnsi"/>
                <w:i/>
                <w:color w:val="0070C0"/>
                <w:sz w:val="24"/>
                <w:szCs w:val="24"/>
              </w:rPr>
              <w:t xml:space="preserve"> Гетероцикли</w:t>
            </w:r>
            <w:r w:rsidRPr="00804BFB">
              <w:rPr>
                <w:rFonts w:asciiTheme="minorHAnsi" w:hAnsiTheme="minorHAnsi"/>
                <w:i/>
                <w:color w:val="0070C0"/>
                <w:sz w:val="24"/>
                <w:szCs w:val="24"/>
              </w:rPr>
              <w:t xml:space="preserve"> </w:t>
            </w:r>
          </w:p>
          <w:p w:rsidR="009B47DC" w:rsidRPr="002A24E4" w:rsidRDefault="002A24E4" w:rsidP="002A24E4">
            <w:pPr>
              <w:spacing w:after="120" w:line="240" w:lineRule="auto"/>
              <w:jc w:val="both"/>
              <w:rPr>
                <w:rFonts w:asciiTheme="minorHAnsi" w:hAnsiTheme="minorHAnsi"/>
                <w:i/>
                <w:color w:val="0070C0"/>
                <w:sz w:val="24"/>
                <w:szCs w:val="24"/>
              </w:rPr>
            </w:pPr>
            <w:r w:rsidRPr="00485481">
              <w:rPr>
                <w:rFonts w:asciiTheme="minorHAnsi" w:hAnsiTheme="minorHAnsi"/>
                <w:i/>
                <w:color w:val="0070C0"/>
                <w:sz w:val="24"/>
                <w:szCs w:val="24"/>
              </w:rPr>
              <w:t>Загальна класифікація гетероциклічних сполук. П’ятичленні гетероцикли: методи одержання та хімічні властивості. Ацидофобність. Індол.</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15</w:t>
            </w:r>
          </w:p>
        </w:tc>
        <w:tc>
          <w:tcPr>
            <w:tcW w:w="1220" w:type="pct"/>
          </w:tcPr>
          <w:p w:rsidR="009B47DC" w:rsidRDefault="007D6C5E" w:rsidP="007D6C5E">
            <w:pPr>
              <w:spacing w:after="120" w:line="240" w:lineRule="auto"/>
              <w:rPr>
                <w:rFonts w:asciiTheme="minorHAnsi" w:hAnsiTheme="minorHAnsi"/>
                <w:i/>
                <w:color w:val="0070C0"/>
                <w:sz w:val="24"/>
                <w:szCs w:val="24"/>
              </w:rPr>
            </w:pPr>
            <w:r>
              <w:rPr>
                <w:rFonts w:asciiTheme="minorHAnsi" w:hAnsiTheme="minorHAnsi"/>
                <w:i/>
                <w:color w:val="0070C0"/>
                <w:sz w:val="24"/>
                <w:szCs w:val="24"/>
              </w:rPr>
              <w:t>9</w:t>
            </w:r>
            <w:r w:rsidR="009B47DC">
              <w:rPr>
                <w:rFonts w:asciiTheme="minorHAnsi" w:hAnsiTheme="minorHAnsi"/>
                <w:i/>
                <w:color w:val="0070C0"/>
                <w:sz w:val="24"/>
                <w:szCs w:val="24"/>
              </w:rPr>
              <w:t xml:space="preserve"> – </w:t>
            </w:r>
            <w:r w:rsidR="009B47DC" w:rsidRPr="0091012C">
              <w:rPr>
                <w:rFonts w:asciiTheme="minorHAnsi" w:hAnsiTheme="minorHAnsi"/>
                <w:i/>
                <w:color w:val="0070C0"/>
                <w:sz w:val="24"/>
                <w:szCs w:val="24"/>
              </w:rPr>
              <w:t>1</w:t>
            </w:r>
            <w:r>
              <w:rPr>
                <w:rFonts w:asciiTheme="minorHAnsi" w:hAnsiTheme="minorHAnsi"/>
                <w:i/>
                <w:color w:val="0070C0"/>
                <w:sz w:val="24"/>
                <w:szCs w:val="24"/>
              </w:rPr>
              <w:t>5</w:t>
            </w:r>
            <w:r w:rsidR="009B47DC">
              <w:rPr>
                <w:rFonts w:asciiTheme="minorHAnsi" w:hAnsiTheme="minorHAnsi"/>
                <w:i/>
                <w:color w:val="0070C0"/>
                <w:sz w:val="24"/>
                <w:szCs w:val="24"/>
              </w:rPr>
              <w:t xml:space="preserve"> травн</w:t>
            </w:r>
            <w:r w:rsidR="009B47DC" w:rsidRPr="0091012C">
              <w:rPr>
                <w:rFonts w:asciiTheme="minorHAnsi" w:hAnsiTheme="minorHAnsi"/>
                <w:i/>
                <w:color w:val="0070C0"/>
                <w:sz w:val="24"/>
                <w:szCs w:val="24"/>
              </w:rPr>
              <w:t>я 202</w:t>
            </w:r>
            <w:r w:rsidR="00EB13DE">
              <w:rPr>
                <w:rFonts w:asciiTheme="minorHAnsi" w:hAnsiTheme="minorHAnsi"/>
                <w:i/>
                <w:color w:val="0070C0"/>
                <w:sz w:val="24"/>
                <w:szCs w:val="24"/>
                <w:lang w:val="en-US"/>
              </w:rPr>
              <w:t>3</w:t>
            </w:r>
            <w:r w:rsidR="009B47DC" w:rsidRPr="0091012C">
              <w:rPr>
                <w:rFonts w:asciiTheme="minorHAnsi" w:hAnsiTheme="minorHAnsi"/>
                <w:i/>
                <w:color w:val="0070C0"/>
                <w:sz w:val="24"/>
                <w:szCs w:val="24"/>
              </w:rPr>
              <w:t xml:space="preserve"> р.</w:t>
            </w:r>
          </w:p>
        </w:tc>
        <w:tc>
          <w:tcPr>
            <w:tcW w:w="3556" w:type="pct"/>
          </w:tcPr>
          <w:p w:rsidR="009B47DC" w:rsidRPr="0031149D" w:rsidRDefault="002A24E4" w:rsidP="009B3A3F">
            <w:pPr>
              <w:jc w:val="both"/>
              <w:rPr>
                <w:rFonts w:asciiTheme="minorHAnsi" w:hAnsiTheme="minorHAnsi"/>
                <w:i/>
                <w:color w:val="0070C0"/>
                <w:sz w:val="24"/>
                <w:szCs w:val="24"/>
              </w:rPr>
            </w:pPr>
            <w:r>
              <w:rPr>
                <w:rFonts w:asciiTheme="minorHAnsi" w:hAnsiTheme="minorHAnsi"/>
                <w:i/>
                <w:color w:val="0070C0"/>
                <w:sz w:val="24"/>
                <w:szCs w:val="24"/>
              </w:rPr>
              <w:t>Продовження теми 6:</w:t>
            </w:r>
            <w:r w:rsidRPr="002A24E4">
              <w:rPr>
                <w:rFonts w:asciiTheme="minorHAnsi" w:hAnsiTheme="minorHAnsi"/>
                <w:i/>
                <w:color w:val="0070C0"/>
                <w:sz w:val="24"/>
                <w:szCs w:val="24"/>
              </w:rPr>
              <w:t xml:space="preserve"> </w:t>
            </w:r>
            <w:r w:rsidRPr="00485481">
              <w:rPr>
                <w:rFonts w:asciiTheme="minorHAnsi" w:hAnsiTheme="minorHAnsi"/>
                <w:i/>
                <w:color w:val="0070C0"/>
                <w:sz w:val="24"/>
                <w:szCs w:val="24"/>
              </w:rPr>
              <w:t>Шестичленні азотовмісні гетероцикли, їх структура та реакційна здатність. Методи одержання та хімічні властивості. Хінолін. Реакція Скраупа.</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16</w:t>
            </w:r>
          </w:p>
        </w:tc>
        <w:tc>
          <w:tcPr>
            <w:tcW w:w="1220" w:type="pct"/>
          </w:tcPr>
          <w:p w:rsidR="009B47DC" w:rsidRDefault="009B47DC" w:rsidP="00EB13DE">
            <w:pPr>
              <w:spacing w:after="120" w:line="240" w:lineRule="auto"/>
              <w:rPr>
                <w:rFonts w:asciiTheme="minorHAnsi" w:hAnsiTheme="minorHAnsi"/>
                <w:i/>
                <w:color w:val="0070C0"/>
                <w:sz w:val="24"/>
                <w:szCs w:val="24"/>
              </w:rPr>
            </w:pPr>
            <w:r w:rsidRPr="0091012C">
              <w:rPr>
                <w:rFonts w:asciiTheme="minorHAnsi" w:hAnsiTheme="minorHAnsi"/>
                <w:i/>
                <w:color w:val="0070C0"/>
                <w:sz w:val="24"/>
                <w:szCs w:val="24"/>
              </w:rPr>
              <w:t>1</w:t>
            </w:r>
            <w:r w:rsidR="007D6C5E">
              <w:rPr>
                <w:rFonts w:asciiTheme="minorHAnsi" w:hAnsiTheme="minorHAnsi"/>
                <w:i/>
                <w:color w:val="0070C0"/>
                <w:sz w:val="24"/>
                <w:szCs w:val="24"/>
              </w:rPr>
              <w:t>6</w:t>
            </w:r>
            <w:r>
              <w:rPr>
                <w:rFonts w:asciiTheme="minorHAnsi" w:hAnsiTheme="minorHAnsi"/>
                <w:i/>
                <w:color w:val="0070C0"/>
                <w:sz w:val="24"/>
                <w:szCs w:val="24"/>
              </w:rPr>
              <w:t xml:space="preserve"> – 2</w:t>
            </w:r>
            <w:r w:rsidR="007D6C5E">
              <w:rPr>
                <w:rFonts w:asciiTheme="minorHAnsi" w:hAnsiTheme="minorHAnsi"/>
                <w:i/>
                <w:color w:val="0070C0"/>
                <w:sz w:val="24"/>
                <w:szCs w:val="24"/>
              </w:rPr>
              <w:t>3</w:t>
            </w:r>
            <w:r>
              <w:rPr>
                <w:rFonts w:asciiTheme="minorHAnsi" w:hAnsiTheme="minorHAnsi"/>
                <w:i/>
                <w:color w:val="0070C0"/>
                <w:sz w:val="24"/>
                <w:szCs w:val="24"/>
              </w:rPr>
              <w:t xml:space="preserve"> трав</w:t>
            </w:r>
            <w:r w:rsidRPr="0091012C">
              <w:rPr>
                <w:rFonts w:asciiTheme="minorHAnsi" w:hAnsiTheme="minorHAnsi"/>
                <w:i/>
                <w:color w:val="0070C0"/>
                <w:sz w:val="24"/>
                <w:szCs w:val="24"/>
              </w:rPr>
              <w:t>ня 202</w:t>
            </w:r>
            <w:r w:rsidR="00EB13DE">
              <w:rPr>
                <w:rFonts w:asciiTheme="minorHAnsi" w:hAnsiTheme="minorHAnsi"/>
                <w:i/>
                <w:color w:val="0070C0"/>
                <w:sz w:val="24"/>
                <w:szCs w:val="24"/>
                <w:lang w:val="en-US"/>
              </w:rPr>
              <w:t>3</w:t>
            </w:r>
            <w:r w:rsidRPr="0091012C">
              <w:rPr>
                <w:rFonts w:asciiTheme="minorHAnsi" w:hAnsiTheme="minorHAnsi"/>
                <w:i/>
                <w:color w:val="0070C0"/>
                <w:sz w:val="24"/>
                <w:szCs w:val="24"/>
              </w:rPr>
              <w:t xml:space="preserve"> р.</w:t>
            </w:r>
          </w:p>
        </w:tc>
        <w:tc>
          <w:tcPr>
            <w:tcW w:w="3556" w:type="pct"/>
          </w:tcPr>
          <w:p w:rsidR="002A24E4" w:rsidRDefault="004C22F6" w:rsidP="002A24E4">
            <w:pPr>
              <w:spacing w:after="120" w:line="240" w:lineRule="auto"/>
              <w:jc w:val="both"/>
              <w:rPr>
                <w:rFonts w:asciiTheme="minorHAnsi" w:hAnsiTheme="minorHAnsi"/>
                <w:i/>
                <w:color w:val="0070C0"/>
                <w:sz w:val="24"/>
                <w:szCs w:val="24"/>
              </w:rPr>
            </w:pPr>
            <w:r w:rsidRPr="0031149D">
              <w:rPr>
                <w:rFonts w:asciiTheme="minorHAnsi" w:hAnsiTheme="minorHAnsi"/>
                <w:i/>
                <w:color w:val="0070C0"/>
                <w:sz w:val="24"/>
                <w:szCs w:val="24"/>
              </w:rPr>
              <w:t xml:space="preserve">Тема </w:t>
            </w:r>
            <w:r w:rsidR="002A24E4">
              <w:rPr>
                <w:rFonts w:asciiTheme="minorHAnsi" w:hAnsiTheme="minorHAnsi"/>
                <w:i/>
                <w:color w:val="0070C0"/>
                <w:sz w:val="24"/>
                <w:szCs w:val="24"/>
              </w:rPr>
              <w:t>7</w:t>
            </w:r>
            <w:r w:rsidRPr="0031149D">
              <w:rPr>
                <w:rFonts w:asciiTheme="minorHAnsi" w:hAnsiTheme="minorHAnsi"/>
                <w:i/>
                <w:color w:val="0070C0"/>
                <w:sz w:val="24"/>
                <w:szCs w:val="24"/>
              </w:rPr>
              <w:t xml:space="preserve"> – </w:t>
            </w:r>
            <w:r w:rsidR="002A24E4">
              <w:rPr>
                <w:rFonts w:asciiTheme="minorHAnsi" w:hAnsiTheme="minorHAnsi"/>
                <w:i/>
                <w:color w:val="0070C0"/>
                <w:sz w:val="24"/>
                <w:szCs w:val="24"/>
              </w:rPr>
              <w:t>Ліпіди</w:t>
            </w:r>
          </w:p>
          <w:p w:rsidR="009B47DC" w:rsidRPr="0031149D" w:rsidRDefault="004C22F6" w:rsidP="002A24E4">
            <w:pPr>
              <w:spacing w:after="120" w:line="240" w:lineRule="auto"/>
              <w:jc w:val="both"/>
              <w:rPr>
                <w:rFonts w:asciiTheme="minorHAnsi" w:hAnsiTheme="minorHAnsi"/>
                <w:i/>
                <w:color w:val="0070C0"/>
                <w:sz w:val="24"/>
                <w:szCs w:val="24"/>
              </w:rPr>
            </w:pPr>
            <w:r w:rsidRPr="0031149D">
              <w:rPr>
                <w:i/>
                <w:color w:val="0070C0"/>
                <w:sz w:val="24"/>
                <w:szCs w:val="24"/>
              </w:rPr>
              <w:t xml:space="preserve">Загальна характеристика та структура ліпідів. Стереохімія. Жири, жирні кислоти, олії. </w:t>
            </w:r>
            <w:r w:rsidR="00234F8C" w:rsidRPr="0031149D">
              <w:rPr>
                <w:i/>
                <w:color w:val="0070C0"/>
                <w:sz w:val="24"/>
                <w:szCs w:val="24"/>
              </w:rPr>
              <w:t>Ефекти поверхнево-активних речовин. Способи їх одержання та хімічні властивості.</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17</w:t>
            </w:r>
          </w:p>
        </w:tc>
        <w:tc>
          <w:tcPr>
            <w:tcW w:w="1220" w:type="pct"/>
          </w:tcPr>
          <w:p w:rsidR="009B47DC" w:rsidRDefault="009B47DC" w:rsidP="007D6C5E">
            <w:pPr>
              <w:spacing w:after="120" w:line="240" w:lineRule="auto"/>
              <w:rPr>
                <w:rFonts w:asciiTheme="minorHAnsi" w:hAnsiTheme="minorHAnsi"/>
                <w:i/>
                <w:color w:val="0070C0"/>
                <w:sz w:val="24"/>
                <w:szCs w:val="24"/>
              </w:rPr>
            </w:pPr>
            <w:r>
              <w:rPr>
                <w:rFonts w:asciiTheme="minorHAnsi" w:hAnsiTheme="minorHAnsi"/>
                <w:i/>
                <w:color w:val="0070C0"/>
                <w:sz w:val="24"/>
                <w:szCs w:val="24"/>
              </w:rPr>
              <w:t>24 - 30</w:t>
            </w:r>
            <w:r w:rsidRPr="0091012C">
              <w:rPr>
                <w:rFonts w:asciiTheme="minorHAnsi" w:hAnsiTheme="minorHAnsi"/>
                <w:i/>
                <w:color w:val="0070C0"/>
                <w:sz w:val="24"/>
                <w:szCs w:val="24"/>
              </w:rPr>
              <w:t xml:space="preserve"> </w:t>
            </w:r>
            <w:r>
              <w:rPr>
                <w:rFonts w:asciiTheme="minorHAnsi" w:hAnsiTheme="minorHAnsi"/>
                <w:i/>
                <w:color w:val="0070C0"/>
                <w:sz w:val="24"/>
                <w:szCs w:val="24"/>
              </w:rPr>
              <w:t>трав</w:t>
            </w:r>
            <w:r w:rsidRPr="0091012C">
              <w:rPr>
                <w:rFonts w:asciiTheme="minorHAnsi" w:hAnsiTheme="minorHAnsi"/>
                <w:i/>
                <w:color w:val="0070C0"/>
                <w:sz w:val="24"/>
                <w:szCs w:val="24"/>
              </w:rPr>
              <w:t>ня 202</w:t>
            </w:r>
            <w:r w:rsidR="00EB13DE">
              <w:rPr>
                <w:rFonts w:asciiTheme="minorHAnsi" w:hAnsiTheme="minorHAnsi"/>
                <w:i/>
                <w:color w:val="0070C0"/>
                <w:sz w:val="24"/>
                <w:szCs w:val="24"/>
                <w:lang w:val="en-US"/>
              </w:rPr>
              <w:t>3</w:t>
            </w:r>
            <w:r w:rsidRPr="0091012C">
              <w:rPr>
                <w:rFonts w:asciiTheme="minorHAnsi" w:hAnsiTheme="minorHAnsi"/>
                <w:i/>
                <w:color w:val="0070C0"/>
                <w:sz w:val="24"/>
                <w:szCs w:val="24"/>
              </w:rPr>
              <w:t xml:space="preserve"> р.</w:t>
            </w:r>
          </w:p>
        </w:tc>
        <w:tc>
          <w:tcPr>
            <w:tcW w:w="3556" w:type="pct"/>
          </w:tcPr>
          <w:p w:rsidR="009B47DC" w:rsidRPr="0031149D" w:rsidRDefault="009B47DC" w:rsidP="002A24E4">
            <w:pPr>
              <w:spacing w:after="120" w:line="240" w:lineRule="auto"/>
              <w:jc w:val="both"/>
              <w:rPr>
                <w:rFonts w:asciiTheme="minorHAnsi" w:hAnsiTheme="minorHAnsi"/>
                <w:i/>
                <w:color w:val="0070C0"/>
                <w:sz w:val="24"/>
                <w:szCs w:val="24"/>
              </w:rPr>
            </w:pPr>
            <w:r w:rsidRPr="0031149D">
              <w:rPr>
                <w:rFonts w:asciiTheme="minorHAnsi" w:hAnsiTheme="minorHAnsi"/>
                <w:i/>
                <w:color w:val="0070C0"/>
                <w:sz w:val="24"/>
                <w:szCs w:val="24"/>
              </w:rPr>
              <w:t xml:space="preserve">Продовження теми </w:t>
            </w:r>
            <w:r w:rsidR="002A24E4">
              <w:rPr>
                <w:rFonts w:asciiTheme="minorHAnsi" w:hAnsiTheme="minorHAnsi"/>
                <w:i/>
                <w:color w:val="0070C0"/>
                <w:sz w:val="24"/>
                <w:szCs w:val="24"/>
              </w:rPr>
              <w:t>7</w:t>
            </w:r>
            <w:r w:rsidRPr="0031149D">
              <w:rPr>
                <w:rFonts w:asciiTheme="minorHAnsi" w:hAnsiTheme="minorHAnsi"/>
                <w:i/>
                <w:color w:val="0070C0"/>
                <w:sz w:val="24"/>
                <w:szCs w:val="24"/>
              </w:rPr>
              <w:t xml:space="preserve">: </w:t>
            </w:r>
            <w:r w:rsidR="00234F8C" w:rsidRPr="0031149D">
              <w:rPr>
                <w:i/>
                <w:color w:val="0070C0"/>
                <w:sz w:val="24"/>
                <w:szCs w:val="24"/>
              </w:rPr>
              <w:t>Органічні похідні ортофосфорної кислоти (фосфоліпіди). Ліпіди у природі.</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18</w:t>
            </w:r>
          </w:p>
        </w:tc>
        <w:tc>
          <w:tcPr>
            <w:tcW w:w="1220" w:type="pct"/>
          </w:tcPr>
          <w:p w:rsidR="009B47DC" w:rsidRDefault="009B47DC" w:rsidP="00EB13DE">
            <w:pPr>
              <w:spacing w:after="120" w:line="240" w:lineRule="auto"/>
              <w:rPr>
                <w:rFonts w:asciiTheme="minorHAnsi" w:hAnsiTheme="minorHAnsi"/>
                <w:i/>
                <w:color w:val="0070C0"/>
                <w:sz w:val="24"/>
                <w:szCs w:val="24"/>
              </w:rPr>
            </w:pPr>
            <w:r>
              <w:rPr>
                <w:rFonts w:asciiTheme="minorHAnsi" w:hAnsiTheme="minorHAnsi"/>
                <w:i/>
                <w:color w:val="0070C0"/>
                <w:sz w:val="24"/>
                <w:szCs w:val="24"/>
              </w:rPr>
              <w:t>31</w:t>
            </w:r>
            <w:r w:rsidRPr="0091012C">
              <w:rPr>
                <w:rFonts w:asciiTheme="minorHAnsi" w:hAnsiTheme="minorHAnsi"/>
                <w:i/>
                <w:color w:val="0070C0"/>
                <w:sz w:val="24"/>
                <w:szCs w:val="24"/>
              </w:rPr>
              <w:t xml:space="preserve"> </w:t>
            </w:r>
            <w:r>
              <w:rPr>
                <w:rFonts w:asciiTheme="minorHAnsi" w:hAnsiTheme="minorHAnsi"/>
                <w:i/>
                <w:color w:val="0070C0"/>
                <w:sz w:val="24"/>
                <w:szCs w:val="24"/>
              </w:rPr>
              <w:t>травня 202</w:t>
            </w:r>
            <w:r w:rsidRPr="0091012C">
              <w:rPr>
                <w:rFonts w:asciiTheme="minorHAnsi" w:hAnsiTheme="minorHAnsi"/>
                <w:i/>
                <w:color w:val="0070C0"/>
                <w:sz w:val="24"/>
                <w:szCs w:val="24"/>
              </w:rPr>
              <w:t xml:space="preserve"> р.</w:t>
            </w:r>
            <w:r>
              <w:rPr>
                <w:rFonts w:asciiTheme="minorHAnsi" w:hAnsiTheme="minorHAnsi"/>
                <w:i/>
                <w:color w:val="0070C0"/>
                <w:sz w:val="24"/>
                <w:szCs w:val="24"/>
              </w:rPr>
              <w:t xml:space="preserve"> – 6 червня 202</w:t>
            </w:r>
            <w:r w:rsidR="00EB13DE">
              <w:rPr>
                <w:rFonts w:asciiTheme="minorHAnsi" w:hAnsiTheme="minorHAnsi"/>
                <w:i/>
                <w:color w:val="0070C0"/>
                <w:sz w:val="24"/>
                <w:szCs w:val="24"/>
                <w:lang w:val="en-US"/>
              </w:rPr>
              <w:t>3</w:t>
            </w:r>
            <w:r>
              <w:rPr>
                <w:rFonts w:asciiTheme="minorHAnsi" w:hAnsiTheme="minorHAnsi"/>
                <w:i/>
                <w:color w:val="0070C0"/>
                <w:sz w:val="24"/>
                <w:szCs w:val="24"/>
              </w:rPr>
              <w:t xml:space="preserve"> р.</w:t>
            </w:r>
          </w:p>
        </w:tc>
        <w:tc>
          <w:tcPr>
            <w:tcW w:w="3556" w:type="pct"/>
          </w:tcPr>
          <w:p w:rsidR="00234F8C" w:rsidRPr="0031149D" w:rsidRDefault="009B47DC" w:rsidP="00234F8C">
            <w:pPr>
              <w:jc w:val="both"/>
              <w:rPr>
                <w:i/>
                <w:color w:val="0070C0"/>
                <w:sz w:val="24"/>
                <w:szCs w:val="24"/>
              </w:rPr>
            </w:pPr>
            <w:r w:rsidRPr="0031149D">
              <w:rPr>
                <w:rFonts w:asciiTheme="minorHAnsi" w:hAnsiTheme="minorHAnsi"/>
                <w:i/>
                <w:color w:val="0070C0"/>
                <w:sz w:val="24"/>
                <w:szCs w:val="24"/>
              </w:rPr>
              <w:t xml:space="preserve">Продовження теми </w:t>
            </w:r>
            <w:r w:rsidR="002A24E4">
              <w:rPr>
                <w:rFonts w:asciiTheme="minorHAnsi" w:hAnsiTheme="minorHAnsi"/>
                <w:i/>
                <w:color w:val="0070C0"/>
                <w:sz w:val="24"/>
                <w:szCs w:val="24"/>
              </w:rPr>
              <w:t>7</w:t>
            </w:r>
            <w:r w:rsidRPr="0031149D">
              <w:rPr>
                <w:rFonts w:asciiTheme="minorHAnsi" w:hAnsiTheme="minorHAnsi"/>
                <w:i/>
                <w:color w:val="0070C0"/>
                <w:sz w:val="24"/>
                <w:szCs w:val="24"/>
                <w:lang w:val="ru-RU"/>
              </w:rPr>
              <w:t>:</w:t>
            </w:r>
            <w:r w:rsidRPr="0031149D">
              <w:rPr>
                <w:rFonts w:asciiTheme="minorHAnsi" w:hAnsiTheme="minorHAnsi"/>
                <w:i/>
                <w:color w:val="0070C0"/>
                <w:sz w:val="24"/>
                <w:szCs w:val="24"/>
              </w:rPr>
              <w:t xml:space="preserve"> </w:t>
            </w:r>
            <w:r w:rsidR="00234F8C" w:rsidRPr="0031149D">
              <w:rPr>
                <w:i/>
                <w:color w:val="0070C0"/>
                <w:sz w:val="24"/>
                <w:szCs w:val="24"/>
              </w:rPr>
              <w:t xml:space="preserve">Терпени. Ізопренове правило. Стероїди. </w:t>
            </w:r>
          </w:p>
          <w:p w:rsidR="009B47DC" w:rsidRPr="0031149D" w:rsidRDefault="009B47DC" w:rsidP="00234F8C">
            <w:pPr>
              <w:spacing w:after="120" w:line="240" w:lineRule="auto"/>
              <w:jc w:val="both"/>
              <w:rPr>
                <w:rFonts w:asciiTheme="minorHAnsi" w:hAnsiTheme="minorHAnsi"/>
                <w:i/>
                <w:color w:val="0070C0"/>
                <w:sz w:val="24"/>
                <w:szCs w:val="24"/>
              </w:rPr>
            </w:pPr>
          </w:p>
        </w:tc>
      </w:tr>
    </w:tbl>
    <w:p w:rsidR="009B47DC" w:rsidRDefault="009B47DC" w:rsidP="009B47DC">
      <w:pPr>
        <w:spacing w:before="360" w:after="360" w:line="240" w:lineRule="auto"/>
        <w:jc w:val="center"/>
        <w:rPr>
          <w:rFonts w:asciiTheme="minorHAnsi" w:hAnsiTheme="minorHAnsi"/>
          <w:i/>
          <w:color w:val="0070C0"/>
          <w:sz w:val="24"/>
          <w:szCs w:val="24"/>
        </w:rPr>
      </w:pPr>
      <w:r w:rsidRPr="00D41AEC">
        <w:rPr>
          <w:rFonts w:asciiTheme="minorHAnsi" w:hAnsiTheme="minorHAnsi"/>
          <w:i/>
          <w:color w:val="0070C0"/>
          <w:sz w:val="24"/>
          <w:szCs w:val="24"/>
        </w:rPr>
        <w:t xml:space="preserve">Лабораторні заняття </w:t>
      </w:r>
    </w:p>
    <w:p w:rsidR="009B47DC" w:rsidRDefault="009B47DC" w:rsidP="009B47DC">
      <w:pPr>
        <w:spacing w:after="120" w:line="240" w:lineRule="auto"/>
        <w:ind w:firstLine="397"/>
        <w:jc w:val="both"/>
        <w:rPr>
          <w:rFonts w:asciiTheme="minorHAnsi" w:hAnsiTheme="minorHAnsi"/>
          <w:i/>
          <w:color w:val="0070C0"/>
          <w:sz w:val="24"/>
          <w:szCs w:val="24"/>
        </w:rPr>
      </w:pPr>
      <w:r w:rsidRPr="00A17999">
        <w:rPr>
          <w:rFonts w:asciiTheme="minorHAnsi" w:hAnsiTheme="minorHAnsi"/>
          <w:i/>
          <w:color w:val="0070C0"/>
          <w:sz w:val="24"/>
          <w:szCs w:val="24"/>
        </w:rPr>
        <w:t xml:space="preserve">Метою </w:t>
      </w:r>
      <w:r>
        <w:rPr>
          <w:rFonts w:asciiTheme="minorHAnsi" w:hAnsiTheme="minorHAnsi"/>
          <w:i/>
          <w:color w:val="0070C0"/>
          <w:sz w:val="24"/>
          <w:szCs w:val="24"/>
        </w:rPr>
        <w:t xml:space="preserve">лабораторних </w:t>
      </w:r>
      <w:r w:rsidRPr="00D41AEC">
        <w:rPr>
          <w:rFonts w:asciiTheme="minorHAnsi" w:hAnsiTheme="minorHAnsi"/>
          <w:i/>
          <w:color w:val="0070C0"/>
          <w:sz w:val="24"/>
          <w:szCs w:val="24"/>
        </w:rPr>
        <w:t>занят</w:t>
      </w:r>
      <w:r>
        <w:rPr>
          <w:rFonts w:asciiTheme="minorHAnsi" w:hAnsiTheme="minorHAnsi"/>
          <w:i/>
          <w:color w:val="0070C0"/>
          <w:sz w:val="24"/>
          <w:szCs w:val="24"/>
        </w:rPr>
        <w:t>ь</w:t>
      </w:r>
      <w:r w:rsidRPr="00D41AEC">
        <w:rPr>
          <w:rFonts w:asciiTheme="minorHAnsi" w:hAnsiTheme="minorHAnsi"/>
          <w:i/>
          <w:color w:val="0070C0"/>
          <w:sz w:val="24"/>
          <w:szCs w:val="24"/>
        </w:rPr>
        <w:t xml:space="preserve"> </w:t>
      </w:r>
      <w:r w:rsidRPr="00A17999">
        <w:rPr>
          <w:rFonts w:asciiTheme="minorHAnsi" w:hAnsiTheme="minorHAnsi"/>
          <w:i/>
          <w:color w:val="0070C0"/>
          <w:sz w:val="24"/>
          <w:szCs w:val="24"/>
        </w:rPr>
        <w:t>є закріплення теоретичних знань, отриманих на лекціях та в процесі самостійної роботи з літературними джерелами в ході вивчення навчальної дисципліни «</w:t>
      </w:r>
      <w:r w:rsidR="00434EE3">
        <w:rPr>
          <w:rFonts w:asciiTheme="minorHAnsi" w:hAnsiTheme="minorHAnsi"/>
          <w:i/>
          <w:color w:val="0070C0"/>
          <w:sz w:val="24"/>
          <w:szCs w:val="24"/>
        </w:rPr>
        <w:t>Органічна хімія чистих виробництв</w:t>
      </w:r>
      <w:r w:rsidRPr="00A17999">
        <w:rPr>
          <w:rFonts w:asciiTheme="minorHAnsi" w:hAnsiTheme="minorHAnsi"/>
          <w:i/>
          <w:color w:val="0070C0"/>
          <w:sz w:val="24"/>
          <w:szCs w:val="24"/>
        </w:rPr>
        <w:t xml:space="preserve">». Матеріал </w:t>
      </w:r>
      <w:r>
        <w:rPr>
          <w:rFonts w:asciiTheme="minorHAnsi" w:hAnsiTheme="minorHAnsi"/>
          <w:i/>
          <w:color w:val="0070C0"/>
          <w:sz w:val="24"/>
          <w:szCs w:val="24"/>
        </w:rPr>
        <w:t xml:space="preserve">лабораторних </w:t>
      </w:r>
      <w:r w:rsidRPr="00D41AEC">
        <w:rPr>
          <w:rFonts w:asciiTheme="minorHAnsi" w:hAnsiTheme="minorHAnsi"/>
          <w:i/>
          <w:color w:val="0070C0"/>
          <w:sz w:val="24"/>
          <w:szCs w:val="24"/>
        </w:rPr>
        <w:t>занят</w:t>
      </w:r>
      <w:r>
        <w:rPr>
          <w:rFonts w:asciiTheme="minorHAnsi" w:hAnsiTheme="minorHAnsi"/>
          <w:i/>
          <w:color w:val="0070C0"/>
          <w:sz w:val="24"/>
          <w:szCs w:val="24"/>
        </w:rPr>
        <w:t>ь</w:t>
      </w:r>
      <w:r w:rsidRPr="00D41AEC">
        <w:rPr>
          <w:rFonts w:asciiTheme="minorHAnsi" w:hAnsiTheme="minorHAnsi"/>
          <w:i/>
          <w:color w:val="0070C0"/>
          <w:sz w:val="24"/>
          <w:szCs w:val="24"/>
        </w:rPr>
        <w:t xml:space="preserve"> </w:t>
      </w:r>
      <w:r w:rsidRPr="00A17999">
        <w:rPr>
          <w:rFonts w:asciiTheme="minorHAnsi" w:hAnsiTheme="minorHAnsi"/>
          <w:i/>
          <w:color w:val="0070C0"/>
          <w:sz w:val="24"/>
          <w:szCs w:val="24"/>
        </w:rPr>
        <w:t xml:space="preserve">спрямований </w:t>
      </w:r>
      <w:r w:rsidRPr="00F80F7C">
        <w:rPr>
          <w:rFonts w:asciiTheme="minorHAnsi" w:hAnsiTheme="minorHAnsi"/>
          <w:i/>
          <w:color w:val="0070C0"/>
          <w:sz w:val="24"/>
          <w:szCs w:val="24"/>
        </w:rPr>
        <w:t>проведення дослідів з методів добування, хімічних та фізичних властивостей циклічних органічних сполук,   за допомогою якісних реакцій вміти  визначати, до якого класу сполук відноситься дана речовина</w:t>
      </w:r>
      <w:r>
        <w:rPr>
          <w:rFonts w:asciiTheme="minorHAnsi" w:hAnsiTheme="minorHAnsi"/>
          <w:i/>
          <w:color w:val="0070C0"/>
          <w:sz w:val="24"/>
          <w:szCs w:val="24"/>
        </w:rPr>
        <w:t xml:space="preserve">, </w:t>
      </w:r>
      <w:r w:rsidRPr="007009D1">
        <w:rPr>
          <w:rFonts w:asciiTheme="minorHAnsi" w:hAnsiTheme="minorHAnsi"/>
          <w:i/>
          <w:color w:val="0070C0"/>
          <w:sz w:val="24"/>
          <w:szCs w:val="24"/>
        </w:rPr>
        <w:t>оволодінні прийомами та правилами техніки безпеки при роботі з органічними речовинами.</w:t>
      </w:r>
      <w:r>
        <w:rPr>
          <w:rFonts w:asciiTheme="minorHAnsi" w:hAnsiTheme="minorHAnsi"/>
          <w:i/>
          <w:color w:val="0070C0"/>
          <w:sz w:val="24"/>
          <w:szCs w:val="24"/>
        </w:rPr>
        <w:t xml:space="preserve"> </w:t>
      </w:r>
    </w:p>
    <w:tbl>
      <w:tblPr>
        <w:tblStyle w:val="a4"/>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1155"/>
        <w:gridCol w:w="2670"/>
        <w:gridCol w:w="6595"/>
      </w:tblGrid>
      <w:tr w:rsidR="009B47DC" w:rsidRPr="00953A72" w:rsidTr="009B47DC">
        <w:tc>
          <w:tcPr>
            <w:tcW w:w="0" w:type="auto"/>
            <w:shd w:val="clear" w:color="auto" w:fill="D9D9D9" w:themeFill="background1" w:themeFillShade="D9"/>
          </w:tcPr>
          <w:p w:rsidR="009B47DC" w:rsidRPr="00953A72" w:rsidRDefault="009B47DC" w:rsidP="009B47DC">
            <w:pPr>
              <w:spacing w:after="120" w:line="240" w:lineRule="auto"/>
              <w:jc w:val="center"/>
              <w:rPr>
                <w:rFonts w:asciiTheme="minorHAnsi" w:hAnsiTheme="minorHAnsi"/>
                <w:b/>
                <w:i/>
                <w:color w:val="0070C0"/>
                <w:sz w:val="24"/>
                <w:szCs w:val="24"/>
              </w:rPr>
            </w:pPr>
            <w:r>
              <w:rPr>
                <w:rFonts w:asciiTheme="minorHAnsi" w:hAnsiTheme="minorHAnsi"/>
                <w:b/>
                <w:i/>
                <w:color w:val="0070C0"/>
                <w:sz w:val="24"/>
                <w:szCs w:val="24"/>
              </w:rPr>
              <w:t>Тиждень</w:t>
            </w:r>
          </w:p>
        </w:tc>
        <w:tc>
          <w:tcPr>
            <w:tcW w:w="0" w:type="auto"/>
            <w:shd w:val="clear" w:color="auto" w:fill="D9D9D9" w:themeFill="background1" w:themeFillShade="D9"/>
          </w:tcPr>
          <w:p w:rsidR="009B47DC" w:rsidRPr="00953A72" w:rsidRDefault="009B47DC" w:rsidP="009B47DC">
            <w:pPr>
              <w:spacing w:after="120" w:line="240" w:lineRule="auto"/>
              <w:jc w:val="center"/>
              <w:rPr>
                <w:rFonts w:asciiTheme="minorHAnsi" w:hAnsiTheme="minorHAnsi"/>
                <w:b/>
                <w:i/>
                <w:color w:val="0070C0"/>
                <w:sz w:val="24"/>
                <w:szCs w:val="24"/>
              </w:rPr>
            </w:pPr>
            <w:r w:rsidRPr="00953A72">
              <w:rPr>
                <w:rFonts w:asciiTheme="minorHAnsi" w:hAnsiTheme="minorHAnsi"/>
                <w:b/>
                <w:i/>
                <w:color w:val="0070C0"/>
                <w:sz w:val="24"/>
                <w:szCs w:val="24"/>
              </w:rPr>
              <w:t>Тема</w:t>
            </w:r>
          </w:p>
        </w:tc>
        <w:tc>
          <w:tcPr>
            <w:tcW w:w="0" w:type="auto"/>
            <w:shd w:val="clear" w:color="auto" w:fill="D9D9D9" w:themeFill="background1" w:themeFillShade="D9"/>
          </w:tcPr>
          <w:p w:rsidR="009B47DC" w:rsidRPr="00953A72" w:rsidRDefault="009B47DC" w:rsidP="009B47DC">
            <w:pPr>
              <w:spacing w:after="120" w:line="240" w:lineRule="auto"/>
              <w:jc w:val="center"/>
              <w:rPr>
                <w:rFonts w:asciiTheme="minorHAnsi" w:hAnsiTheme="minorHAnsi"/>
                <w:b/>
                <w:i/>
                <w:color w:val="0070C0"/>
                <w:sz w:val="24"/>
                <w:szCs w:val="24"/>
              </w:rPr>
            </w:pPr>
            <w:r w:rsidRPr="00953A72">
              <w:rPr>
                <w:rFonts w:asciiTheme="minorHAnsi" w:hAnsiTheme="minorHAnsi"/>
                <w:b/>
                <w:i/>
                <w:color w:val="0070C0"/>
                <w:sz w:val="24"/>
                <w:szCs w:val="24"/>
              </w:rPr>
              <w:t>Опис запланованої роботи</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1,2</w:t>
            </w:r>
          </w:p>
        </w:tc>
        <w:tc>
          <w:tcPr>
            <w:tcW w:w="0" w:type="auto"/>
            <w:vMerge w:val="restart"/>
          </w:tcPr>
          <w:p w:rsidR="009B47DC" w:rsidRPr="00B64A97" w:rsidRDefault="009B47DC" w:rsidP="009B47DC">
            <w:pPr>
              <w:spacing w:after="120" w:line="240" w:lineRule="auto"/>
              <w:jc w:val="both"/>
              <w:rPr>
                <w:rFonts w:asciiTheme="minorHAnsi" w:hAnsiTheme="minorHAnsi"/>
                <w:i/>
                <w:color w:val="0070C0"/>
                <w:sz w:val="24"/>
                <w:szCs w:val="24"/>
              </w:rPr>
            </w:pPr>
            <w:r w:rsidRPr="00B64A97">
              <w:rPr>
                <w:rFonts w:asciiTheme="minorHAnsi" w:hAnsiTheme="minorHAnsi"/>
                <w:i/>
                <w:color w:val="0070C0"/>
                <w:sz w:val="24"/>
                <w:szCs w:val="24"/>
              </w:rPr>
              <w:t xml:space="preserve">Реакції галогенування. Добування галогенопохідних із спиртів </w:t>
            </w:r>
          </w:p>
        </w:tc>
        <w:tc>
          <w:tcPr>
            <w:tcW w:w="0" w:type="auto"/>
          </w:tcPr>
          <w:p w:rsidR="009B47DC" w:rsidRPr="00B64A97" w:rsidRDefault="009B47DC" w:rsidP="009B47DC">
            <w:pPr>
              <w:spacing w:after="120" w:line="240" w:lineRule="auto"/>
              <w:jc w:val="both"/>
              <w:rPr>
                <w:rFonts w:asciiTheme="minorHAnsi" w:hAnsiTheme="minorHAnsi"/>
                <w:i/>
                <w:color w:val="0070C0"/>
                <w:sz w:val="24"/>
                <w:szCs w:val="24"/>
              </w:rPr>
            </w:pPr>
            <w:r w:rsidRPr="00B64A97">
              <w:rPr>
                <w:rFonts w:asciiTheme="minorHAnsi" w:hAnsiTheme="minorHAnsi"/>
                <w:i/>
                <w:color w:val="0070C0"/>
                <w:sz w:val="24"/>
                <w:szCs w:val="24"/>
              </w:rPr>
              <w:t>При виконанні роботи потрібно синтезувати етилбромід, оволодіти методами керування оборотніми реакціями, прийомами роботи з гетерогенними системами, з леткими речовинами, навчитись проводити висушування та перегонку органічних речовин.</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3</w:t>
            </w:r>
          </w:p>
        </w:tc>
        <w:tc>
          <w:tcPr>
            <w:tcW w:w="0" w:type="auto"/>
            <w:vMerge/>
          </w:tcPr>
          <w:p w:rsidR="009B47DC" w:rsidRPr="00B64A97" w:rsidRDefault="009B47DC" w:rsidP="009B47DC">
            <w:pPr>
              <w:spacing w:after="120" w:line="240" w:lineRule="auto"/>
              <w:jc w:val="both"/>
              <w:rPr>
                <w:rFonts w:asciiTheme="minorHAnsi" w:hAnsiTheme="minorHAnsi"/>
                <w:i/>
                <w:color w:val="0070C0"/>
                <w:sz w:val="24"/>
                <w:szCs w:val="24"/>
              </w:rPr>
            </w:pPr>
          </w:p>
        </w:tc>
        <w:tc>
          <w:tcPr>
            <w:tcW w:w="0" w:type="auto"/>
          </w:tcPr>
          <w:p w:rsidR="009B47DC" w:rsidRPr="00B64A97" w:rsidRDefault="009B47DC" w:rsidP="009B47DC">
            <w:pPr>
              <w:spacing w:after="120" w:line="240" w:lineRule="auto"/>
              <w:jc w:val="both"/>
              <w:rPr>
                <w:rFonts w:asciiTheme="minorHAnsi" w:hAnsiTheme="minorHAnsi"/>
                <w:i/>
                <w:color w:val="0070C0"/>
                <w:sz w:val="24"/>
                <w:szCs w:val="24"/>
              </w:rPr>
            </w:pPr>
            <w:r w:rsidRPr="00B64A97">
              <w:rPr>
                <w:rFonts w:asciiTheme="minorHAnsi" w:hAnsiTheme="minorHAnsi"/>
                <w:i/>
                <w:color w:val="0070C0"/>
                <w:sz w:val="24"/>
                <w:szCs w:val="24"/>
              </w:rPr>
              <w:t>Захист роботи</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4,5</w:t>
            </w:r>
          </w:p>
        </w:tc>
        <w:tc>
          <w:tcPr>
            <w:tcW w:w="0" w:type="auto"/>
            <w:vMerge w:val="restart"/>
          </w:tcPr>
          <w:p w:rsidR="009B47DC" w:rsidRPr="00B64A97" w:rsidRDefault="009B47DC" w:rsidP="009B47DC">
            <w:pPr>
              <w:spacing w:after="120" w:line="240" w:lineRule="auto"/>
              <w:jc w:val="both"/>
              <w:rPr>
                <w:rFonts w:asciiTheme="minorHAnsi" w:hAnsiTheme="minorHAnsi"/>
                <w:i/>
                <w:color w:val="0070C0"/>
                <w:sz w:val="24"/>
                <w:szCs w:val="24"/>
              </w:rPr>
            </w:pPr>
            <w:r w:rsidRPr="00E40BA0">
              <w:rPr>
                <w:rFonts w:asciiTheme="minorHAnsi" w:hAnsiTheme="minorHAnsi"/>
                <w:i/>
                <w:color w:val="0070C0"/>
                <w:sz w:val="24"/>
                <w:szCs w:val="24"/>
              </w:rPr>
              <w:t>Реакції ацилювання</w:t>
            </w:r>
          </w:p>
        </w:tc>
        <w:tc>
          <w:tcPr>
            <w:tcW w:w="0" w:type="auto"/>
          </w:tcPr>
          <w:p w:rsidR="009B47DC" w:rsidRPr="00B64A97" w:rsidRDefault="009B47DC" w:rsidP="009B47DC">
            <w:pPr>
              <w:spacing w:after="120" w:line="240" w:lineRule="auto"/>
              <w:jc w:val="both"/>
              <w:rPr>
                <w:rFonts w:asciiTheme="minorHAnsi" w:hAnsiTheme="minorHAnsi"/>
                <w:i/>
                <w:color w:val="0070C0"/>
                <w:sz w:val="24"/>
                <w:szCs w:val="24"/>
                <w:lang w:val="en-GB"/>
              </w:rPr>
            </w:pPr>
            <w:r w:rsidRPr="00F74367">
              <w:rPr>
                <w:rFonts w:asciiTheme="minorHAnsi" w:hAnsiTheme="minorHAnsi"/>
                <w:i/>
                <w:color w:val="0070C0"/>
                <w:sz w:val="24"/>
                <w:szCs w:val="24"/>
              </w:rPr>
              <w:t>При викон</w:t>
            </w:r>
            <w:r>
              <w:rPr>
                <w:rFonts w:asciiTheme="minorHAnsi" w:hAnsiTheme="minorHAnsi"/>
                <w:i/>
                <w:color w:val="0070C0"/>
                <w:sz w:val="24"/>
                <w:szCs w:val="24"/>
              </w:rPr>
              <w:t xml:space="preserve">анні потрібно синтезувати </w:t>
            </w:r>
            <w:r w:rsidRPr="00D82F42">
              <w:rPr>
                <w:rFonts w:asciiTheme="minorHAnsi" w:hAnsiTheme="minorHAnsi"/>
                <w:i/>
                <w:color w:val="0070C0"/>
                <w:sz w:val="24"/>
                <w:szCs w:val="24"/>
              </w:rPr>
              <w:t>ацетанілід</w:t>
            </w:r>
            <w:r w:rsidRPr="00F74367">
              <w:rPr>
                <w:rFonts w:asciiTheme="minorHAnsi" w:hAnsiTheme="minorHAnsi"/>
                <w:i/>
                <w:color w:val="0070C0"/>
                <w:sz w:val="24"/>
                <w:szCs w:val="24"/>
              </w:rPr>
              <w:t>, оволодіти методами керування оборотніми реакціями, прийомами роботи з твердими речовинами, навчитись проводити перекристалізацію із застосуванням активованого вугілля, гаряче фільтрування. Вміти визначити температуру топлення і оцінити чистоту отриманого продукту.</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6</w:t>
            </w:r>
          </w:p>
        </w:tc>
        <w:tc>
          <w:tcPr>
            <w:tcW w:w="0" w:type="auto"/>
            <w:vMerge/>
          </w:tcPr>
          <w:p w:rsidR="009B47DC" w:rsidRPr="00B64A97" w:rsidRDefault="009B47DC" w:rsidP="009B47DC">
            <w:pPr>
              <w:spacing w:after="120" w:line="240" w:lineRule="auto"/>
              <w:jc w:val="both"/>
              <w:rPr>
                <w:rFonts w:asciiTheme="minorHAnsi" w:hAnsiTheme="minorHAnsi"/>
                <w:i/>
                <w:color w:val="0070C0"/>
                <w:sz w:val="24"/>
                <w:szCs w:val="24"/>
              </w:rPr>
            </w:pPr>
          </w:p>
        </w:tc>
        <w:tc>
          <w:tcPr>
            <w:tcW w:w="0" w:type="auto"/>
          </w:tcPr>
          <w:p w:rsidR="009B47DC" w:rsidRPr="00B64A97" w:rsidRDefault="009B47DC" w:rsidP="009B47DC">
            <w:pPr>
              <w:spacing w:after="120" w:line="240" w:lineRule="auto"/>
              <w:jc w:val="both"/>
              <w:rPr>
                <w:rFonts w:asciiTheme="minorHAnsi" w:hAnsiTheme="minorHAnsi"/>
                <w:i/>
                <w:color w:val="0070C0"/>
                <w:sz w:val="24"/>
                <w:szCs w:val="24"/>
              </w:rPr>
            </w:pPr>
            <w:r w:rsidRPr="00B64A97">
              <w:rPr>
                <w:rFonts w:asciiTheme="minorHAnsi" w:hAnsiTheme="minorHAnsi"/>
                <w:i/>
                <w:color w:val="0070C0"/>
                <w:sz w:val="24"/>
                <w:szCs w:val="24"/>
              </w:rPr>
              <w:t>Захист роботи</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7,8,9</w:t>
            </w:r>
          </w:p>
        </w:tc>
        <w:tc>
          <w:tcPr>
            <w:tcW w:w="0" w:type="auto"/>
            <w:vMerge w:val="restart"/>
          </w:tcPr>
          <w:p w:rsidR="009B47DC" w:rsidRPr="00B64A97" w:rsidRDefault="009B47DC" w:rsidP="009B47DC">
            <w:pPr>
              <w:spacing w:after="120" w:line="240" w:lineRule="auto"/>
              <w:jc w:val="both"/>
              <w:rPr>
                <w:rFonts w:asciiTheme="minorHAnsi" w:hAnsiTheme="minorHAnsi"/>
                <w:i/>
                <w:color w:val="0070C0"/>
                <w:sz w:val="24"/>
                <w:szCs w:val="24"/>
              </w:rPr>
            </w:pPr>
            <w:r w:rsidRPr="00B16DDA">
              <w:rPr>
                <w:rFonts w:asciiTheme="minorHAnsi" w:hAnsiTheme="minorHAnsi"/>
                <w:i/>
                <w:color w:val="0070C0"/>
                <w:sz w:val="24"/>
                <w:szCs w:val="24"/>
              </w:rPr>
              <w:t>Перегонка з водяною парою</w:t>
            </w:r>
            <w:r>
              <w:rPr>
                <w:rFonts w:asciiTheme="minorHAnsi" w:hAnsiTheme="minorHAnsi"/>
                <w:i/>
                <w:color w:val="0070C0"/>
                <w:sz w:val="24"/>
                <w:szCs w:val="24"/>
              </w:rPr>
              <w:t xml:space="preserve">. </w:t>
            </w:r>
            <w:r w:rsidRPr="00AC64B7">
              <w:rPr>
                <w:rFonts w:asciiTheme="minorHAnsi" w:hAnsiTheme="minorHAnsi"/>
                <w:i/>
                <w:color w:val="0070C0"/>
                <w:sz w:val="24"/>
                <w:szCs w:val="24"/>
              </w:rPr>
              <w:t>Синтез аніліну</w:t>
            </w:r>
          </w:p>
        </w:tc>
        <w:tc>
          <w:tcPr>
            <w:tcW w:w="0" w:type="auto"/>
          </w:tcPr>
          <w:p w:rsidR="009B47DC" w:rsidRPr="00B64A97" w:rsidRDefault="009B47DC" w:rsidP="009B47DC">
            <w:pPr>
              <w:spacing w:after="120" w:line="240" w:lineRule="auto"/>
              <w:jc w:val="both"/>
              <w:rPr>
                <w:rFonts w:asciiTheme="minorHAnsi" w:hAnsiTheme="minorHAnsi"/>
                <w:i/>
                <w:color w:val="0070C0"/>
                <w:sz w:val="24"/>
                <w:szCs w:val="24"/>
              </w:rPr>
            </w:pPr>
            <w:r w:rsidRPr="00AC64B7">
              <w:rPr>
                <w:rFonts w:asciiTheme="minorHAnsi" w:hAnsiTheme="minorHAnsi"/>
                <w:i/>
                <w:color w:val="0070C0"/>
                <w:sz w:val="24"/>
                <w:szCs w:val="24"/>
              </w:rPr>
              <w:t>При виконанні роботи потрібно оволодіти прийомами роботи з гетерогенними системами, навчитись проводити перегонку з водяною парою.</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10</w:t>
            </w:r>
          </w:p>
        </w:tc>
        <w:tc>
          <w:tcPr>
            <w:tcW w:w="0" w:type="auto"/>
            <w:vMerge/>
          </w:tcPr>
          <w:p w:rsidR="009B47DC" w:rsidRPr="00B64A97" w:rsidRDefault="009B47DC" w:rsidP="009B47DC">
            <w:pPr>
              <w:spacing w:after="120" w:line="240" w:lineRule="auto"/>
              <w:jc w:val="both"/>
              <w:rPr>
                <w:rFonts w:asciiTheme="minorHAnsi" w:hAnsiTheme="minorHAnsi"/>
                <w:i/>
                <w:color w:val="0070C0"/>
                <w:sz w:val="24"/>
                <w:szCs w:val="24"/>
              </w:rPr>
            </w:pPr>
          </w:p>
        </w:tc>
        <w:tc>
          <w:tcPr>
            <w:tcW w:w="0" w:type="auto"/>
          </w:tcPr>
          <w:p w:rsidR="009B47DC" w:rsidRPr="00B64A97" w:rsidRDefault="009B47DC" w:rsidP="009B47DC">
            <w:pPr>
              <w:spacing w:after="120" w:line="240" w:lineRule="auto"/>
              <w:jc w:val="both"/>
              <w:rPr>
                <w:rFonts w:asciiTheme="minorHAnsi" w:hAnsiTheme="minorHAnsi"/>
                <w:i/>
                <w:color w:val="0070C0"/>
                <w:sz w:val="24"/>
                <w:szCs w:val="24"/>
              </w:rPr>
            </w:pPr>
            <w:r w:rsidRPr="00B64A97">
              <w:rPr>
                <w:rFonts w:asciiTheme="minorHAnsi" w:hAnsiTheme="minorHAnsi"/>
                <w:i/>
                <w:color w:val="0070C0"/>
                <w:sz w:val="24"/>
                <w:szCs w:val="24"/>
              </w:rPr>
              <w:t>Захист роботи</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lastRenderedPageBreak/>
              <w:t>11</w:t>
            </w:r>
          </w:p>
        </w:tc>
        <w:tc>
          <w:tcPr>
            <w:tcW w:w="0" w:type="auto"/>
            <w:vMerge w:val="restart"/>
          </w:tcPr>
          <w:p w:rsidR="009B47DC" w:rsidRPr="00B64A97" w:rsidRDefault="009B47DC" w:rsidP="009B47DC">
            <w:pPr>
              <w:spacing w:after="120" w:line="240" w:lineRule="auto"/>
              <w:jc w:val="both"/>
              <w:rPr>
                <w:rFonts w:asciiTheme="minorHAnsi" w:hAnsiTheme="minorHAnsi"/>
                <w:i/>
                <w:color w:val="0070C0"/>
                <w:sz w:val="24"/>
                <w:szCs w:val="24"/>
              </w:rPr>
            </w:pPr>
            <w:r w:rsidRPr="00DD1C18">
              <w:rPr>
                <w:rFonts w:asciiTheme="minorHAnsi" w:hAnsiTheme="minorHAnsi"/>
                <w:i/>
                <w:color w:val="0070C0"/>
                <w:sz w:val="24"/>
                <w:szCs w:val="24"/>
              </w:rPr>
              <w:t xml:space="preserve">Добування естерів реакцією естерифікації </w:t>
            </w:r>
          </w:p>
        </w:tc>
        <w:tc>
          <w:tcPr>
            <w:tcW w:w="0" w:type="auto"/>
          </w:tcPr>
          <w:p w:rsidR="009B47DC" w:rsidRPr="00B64A97" w:rsidRDefault="009B47DC" w:rsidP="009B47DC">
            <w:pPr>
              <w:spacing w:after="120" w:line="240" w:lineRule="auto"/>
              <w:jc w:val="both"/>
              <w:rPr>
                <w:rFonts w:asciiTheme="minorHAnsi" w:hAnsiTheme="minorHAnsi"/>
                <w:i/>
                <w:color w:val="0070C0"/>
                <w:sz w:val="24"/>
                <w:szCs w:val="24"/>
              </w:rPr>
            </w:pPr>
            <w:r w:rsidRPr="00DD1C18">
              <w:rPr>
                <w:rFonts w:asciiTheme="minorHAnsi" w:hAnsiTheme="minorHAnsi"/>
                <w:i/>
                <w:color w:val="0070C0"/>
                <w:sz w:val="24"/>
                <w:szCs w:val="24"/>
              </w:rPr>
              <w:t xml:space="preserve">При виконанні роботи потрібно синтезувати </w:t>
            </w:r>
            <w:r>
              <w:rPr>
                <w:rFonts w:asciiTheme="minorHAnsi" w:hAnsiTheme="minorHAnsi"/>
                <w:i/>
                <w:color w:val="0070C0"/>
                <w:sz w:val="24"/>
                <w:szCs w:val="24"/>
              </w:rPr>
              <w:t>с</w:t>
            </w:r>
            <w:r w:rsidRPr="000F04FD">
              <w:rPr>
                <w:rFonts w:asciiTheme="minorHAnsi" w:hAnsiTheme="minorHAnsi"/>
                <w:i/>
                <w:color w:val="0070C0"/>
                <w:sz w:val="24"/>
                <w:szCs w:val="24"/>
              </w:rPr>
              <w:t>интез ізопентил</w:t>
            </w:r>
            <w:r>
              <w:rPr>
                <w:rFonts w:asciiTheme="minorHAnsi" w:hAnsiTheme="minorHAnsi"/>
                <w:i/>
                <w:color w:val="0070C0"/>
                <w:sz w:val="24"/>
                <w:szCs w:val="24"/>
              </w:rPr>
              <w:t>ацетату (ізоамілацетату)</w:t>
            </w:r>
            <w:r w:rsidRPr="00DD1C18">
              <w:rPr>
                <w:rFonts w:asciiTheme="minorHAnsi" w:hAnsiTheme="minorHAnsi"/>
                <w:i/>
                <w:color w:val="0070C0"/>
                <w:sz w:val="24"/>
                <w:szCs w:val="24"/>
              </w:rPr>
              <w:t>, оволодіти методами керування оборотніми реакціями, прийомами роботи з гетерогенними системами, навчитись проводити висушування та перегонку органічних речовин.</w:t>
            </w:r>
            <w:r>
              <w:rPr>
                <w:rFonts w:asciiTheme="minorHAnsi" w:hAnsiTheme="minorHAnsi"/>
                <w:i/>
                <w:color w:val="0070C0"/>
                <w:sz w:val="24"/>
                <w:szCs w:val="24"/>
              </w:rPr>
              <w:t xml:space="preserve"> </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12</w:t>
            </w:r>
          </w:p>
        </w:tc>
        <w:tc>
          <w:tcPr>
            <w:tcW w:w="0" w:type="auto"/>
            <w:vMerge/>
          </w:tcPr>
          <w:p w:rsidR="009B47DC" w:rsidRPr="00B64A97" w:rsidRDefault="009B47DC" w:rsidP="009B47DC">
            <w:pPr>
              <w:spacing w:after="120" w:line="240" w:lineRule="auto"/>
              <w:jc w:val="both"/>
              <w:rPr>
                <w:rFonts w:asciiTheme="minorHAnsi" w:hAnsiTheme="minorHAnsi"/>
                <w:i/>
                <w:color w:val="0070C0"/>
                <w:sz w:val="24"/>
                <w:szCs w:val="24"/>
              </w:rPr>
            </w:pPr>
          </w:p>
        </w:tc>
        <w:tc>
          <w:tcPr>
            <w:tcW w:w="0" w:type="auto"/>
          </w:tcPr>
          <w:p w:rsidR="009B47DC" w:rsidRPr="00B64A97" w:rsidRDefault="009B47DC" w:rsidP="009B47DC">
            <w:pPr>
              <w:spacing w:after="120" w:line="240" w:lineRule="auto"/>
              <w:jc w:val="both"/>
              <w:rPr>
                <w:rFonts w:asciiTheme="minorHAnsi" w:hAnsiTheme="minorHAnsi"/>
                <w:i/>
                <w:color w:val="0070C0"/>
                <w:sz w:val="24"/>
                <w:szCs w:val="24"/>
              </w:rPr>
            </w:pPr>
            <w:r w:rsidRPr="00B64A97">
              <w:rPr>
                <w:rFonts w:asciiTheme="minorHAnsi" w:hAnsiTheme="minorHAnsi"/>
                <w:i/>
                <w:color w:val="0070C0"/>
                <w:sz w:val="24"/>
                <w:szCs w:val="24"/>
              </w:rPr>
              <w:t>Захист роботи</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13</w:t>
            </w:r>
          </w:p>
        </w:tc>
        <w:tc>
          <w:tcPr>
            <w:tcW w:w="0" w:type="auto"/>
            <w:gridSpan w:val="2"/>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Захист домашньо</w:t>
            </w:r>
            <w:r w:rsidRPr="00953A72">
              <w:rPr>
                <w:rFonts w:asciiTheme="minorHAnsi" w:hAnsiTheme="minorHAnsi"/>
                <w:i/>
                <w:color w:val="0070C0"/>
                <w:sz w:val="24"/>
                <w:szCs w:val="24"/>
              </w:rPr>
              <w:t>ї</w:t>
            </w:r>
            <w:r>
              <w:rPr>
                <w:rFonts w:asciiTheme="minorHAnsi" w:hAnsiTheme="minorHAnsi"/>
                <w:i/>
                <w:color w:val="0070C0"/>
                <w:sz w:val="24"/>
                <w:szCs w:val="24"/>
              </w:rPr>
              <w:t xml:space="preserve"> контрольної</w:t>
            </w:r>
            <w:r w:rsidRPr="00953A72">
              <w:rPr>
                <w:rFonts w:asciiTheme="minorHAnsi" w:hAnsiTheme="minorHAnsi"/>
                <w:i/>
                <w:color w:val="0070C0"/>
                <w:sz w:val="24"/>
                <w:szCs w:val="24"/>
              </w:rPr>
              <w:t xml:space="preserve"> роботи</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14,15</w:t>
            </w:r>
          </w:p>
        </w:tc>
        <w:tc>
          <w:tcPr>
            <w:tcW w:w="0" w:type="auto"/>
            <w:vMerge w:val="restart"/>
          </w:tcPr>
          <w:p w:rsidR="009B47DC" w:rsidRPr="00B64A97" w:rsidRDefault="009B47DC" w:rsidP="009B47DC">
            <w:pPr>
              <w:spacing w:after="120" w:line="240" w:lineRule="auto"/>
              <w:jc w:val="both"/>
              <w:rPr>
                <w:rFonts w:asciiTheme="minorHAnsi" w:hAnsiTheme="minorHAnsi"/>
                <w:i/>
                <w:color w:val="0070C0"/>
                <w:sz w:val="24"/>
                <w:szCs w:val="24"/>
              </w:rPr>
            </w:pPr>
            <w:r w:rsidRPr="00DB7040">
              <w:rPr>
                <w:rFonts w:asciiTheme="minorHAnsi" w:hAnsiTheme="minorHAnsi"/>
                <w:i/>
                <w:color w:val="0070C0"/>
                <w:sz w:val="24"/>
                <w:szCs w:val="24"/>
              </w:rPr>
              <w:t xml:space="preserve">Реакції діазотування та азосполучення </w:t>
            </w:r>
          </w:p>
        </w:tc>
        <w:tc>
          <w:tcPr>
            <w:tcW w:w="0" w:type="auto"/>
          </w:tcPr>
          <w:p w:rsidR="009B47DC" w:rsidRPr="00B64A97" w:rsidRDefault="009B47DC" w:rsidP="009B47DC">
            <w:pPr>
              <w:spacing w:after="120" w:line="240" w:lineRule="auto"/>
              <w:jc w:val="both"/>
              <w:rPr>
                <w:rFonts w:asciiTheme="minorHAnsi" w:hAnsiTheme="minorHAnsi"/>
                <w:i/>
                <w:color w:val="0070C0"/>
                <w:sz w:val="24"/>
                <w:szCs w:val="24"/>
              </w:rPr>
            </w:pPr>
            <w:r w:rsidRPr="00DB7040">
              <w:rPr>
                <w:rFonts w:asciiTheme="minorHAnsi" w:hAnsiTheme="minorHAnsi"/>
                <w:i/>
                <w:color w:val="0070C0"/>
                <w:sz w:val="24"/>
                <w:szCs w:val="24"/>
              </w:rPr>
              <w:t xml:space="preserve">При виконанні роботи потрібно синтезувати </w:t>
            </w:r>
            <w:r>
              <w:rPr>
                <w:rFonts w:asciiTheme="minorHAnsi" w:hAnsiTheme="minorHAnsi"/>
                <w:i/>
                <w:color w:val="0070C0"/>
                <w:sz w:val="24"/>
                <w:szCs w:val="24"/>
              </w:rPr>
              <w:t>метилоранж</w:t>
            </w:r>
            <w:r w:rsidRPr="00DB7040">
              <w:rPr>
                <w:rFonts w:asciiTheme="minorHAnsi" w:hAnsiTheme="minorHAnsi"/>
                <w:i/>
                <w:color w:val="0070C0"/>
                <w:sz w:val="24"/>
                <w:szCs w:val="24"/>
              </w:rPr>
              <w:t>, навчитись проводити діазотування та азосполучення, працювати з речовинами, що розкладаються, готувати розчини певних концентрацій, освоїти прийоми роботи з охолоджувальними сумішами, навчитись виділяти та перекристалізовувати речовину.</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16</w:t>
            </w:r>
          </w:p>
        </w:tc>
        <w:tc>
          <w:tcPr>
            <w:tcW w:w="0" w:type="auto"/>
            <w:vMerge/>
          </w:tcPr>
          <w:p w:rsidR="009B47DC" w:rsidRPr="00B64A97" w:rsidRDefault="009B47DC" w:rsidP="009B47DC">
            <w:pPr>
              <w:spacing w:after="120" w:line="240" w:lineRule="auto"/>
              <w:jc w:val="both"/>
              <w:rPr>
                <w:rFonts w:asciiTheme="minorHAnsi" w:hAnsiTheme="minorHAnsi"/>
                <w:i/>
                <w:color w:val="0070C0"/>
                <w:sz w:val="24"/>
                <w:szCs w:val="24"/>
              </w:rPr>
            </w:pPr>
          </w:p>
        </w:tc>
        <w:tc>
          <w:tcPr>
            <w:tcW w:w="0" w:type="auto"/>
          </w:tcPr>
          <w:p w:rsidR="009B47DC" w:rsidRPr="00B64A97" w:rsidRDefault="009B47DC" w:rsidP="009B47DC">
            <w:pPr>
              <w:spacing w:after="120" w:line="240" w:lineRule="auto"/>
              <w:jc w:val="both"/>
              <w:rPr>
                <w:rFonts w:asciiTheme="minorHAnsi" w:hAnsiTheme="minorHAnsi"/>
                <w:i/>
                <w:color w:val="0070C0"/>
                <w:sz w:val="24"/>
                <w:szCs w:val="24"/>
              </w:rPr>
            </w:pPr>
            <w:r w:rsidRPr="00B64A97">
              <w:rPr>
                <w:rFonts w:asciiTheme="minorHAnsi" w:hAnsiTheme="minorHAnsi"/>
                <w:i/>
                <w:color w:val="0070C0"/>
                <w:sz w:val="24"/>
                <w:szCs w:val="24"/>
              </w:rPr>
              <w:t>Захист роботи</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17</w:t>
            </w:r>
          </w:p>
        </w:tc>
        <w:tc>
          <w:tcPr>
            <w:tcW w:w="0" w:type="auto"/>
            <w:gridSpan w:val="2"/>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Написання модульної контрольної роботи</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18</w:t>
            </w:r>
          </w:p>
        </w:t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Підсумкове заняття</w:t>
            </w:r>
          </w:p>
        </w:t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До відома студентів доводиться кількість балів, яку вони набрали протягом семестру. </w:t>
            </w:r>
            <w:r w:rsidRPr="00382C91">
              <w:rPr>
                <w:rFonts w:asciiTheme="minorHAnsi" w:hAnsiTheme="minorHAnsi"/>
                <w:i/>
                <w:color w:val="0070C0"/>
                <w:sz w:val="24"/>
                <w:szCs w:val="24"/>
              </w:rPr>
              <w:t>Студенти, які були не допущеними до семестрової атестації з кредитного модуля, мають усунут</w:t>
            </w:r>
            <w:r>
              <w:rPr>
                <w:rFonts w:asciiTheme="minorHAnsi" w:hAnsiTheme="minorHAnsi"/>
                <w:i/>
                <w:color w:val="0070C0"/>
                <w:sz w:val="24"/>
                <w:szCs w:val="24"/>
              </w:rPr>
              <w:t>и причини, що призвели до цього</w:t>
            </w:r>
            <w:r w:rsidRPr="00382C91">
              <w:rPr>
                <w:rFonts w:asciiTheme="minorHAnsi" w:hAnsiTheme="minorHAnsi"/>
                <w:i/>
                <w:color w:val="0070C0"/>
                <w:sz w:val="24"/>
                <w:szCs w:val="24"/>
              </w:rPr>
              <w:t>.</w:t>
            </w:r>
          </w:p>
        </w:tc>
      </w:tr>
    </w:tbl>
    <w:p w:rsidR="009B47DC" w:rsidRPr="0023533A" w:rsidRDefault="009B47DC" w:rsidP="009B47DC">
      <w:pPr>
        <w:spacing w:after="120" w:line="240" w:lineRule="auto"/>
        <w:jc w:val="both"/>
        <w:rPr>
          <w:rFonts w:asciiTheme="minorHAnsi" w:hAnsiTheme="minorHAnsi"/>
          <w:i/>
          <w:color w:val="0070C0"/>
          <w:sz w:val="24"/>
          <w:szCs w:val="24"/>
        </w:rPr>
      </w:pPr>
    </w:p>
    <w:p w:rsidR="009B47DC" w:rsidRPr="004472C0" w:rsidRDefault="009B47DC" w:rsidP="009B47DC">
      <w:pPr>
        <w:pStyle w:val="1"/>
        <w:spacing w:line="240" w:lineRule="auto"/>
      </w:pPr>
      <w:r w:rsidRPr="004472C0">
        <w:t>Самостійна робота студента</w:t>
      </w:r>
    </w:p>
    <w:p w:rsidR="009B47DC" w:rsidRDefault="009B47DC" w:rsidP="009B47DC">
      <w:pPr>
        <w:spacing w:after="120" w:line="240" w:lineRule="auto"/>
        <w:ind w:firstLine="397"/>
        <w:jc w:val="both"/>
        <w:rPr>
          <w:rFonts w:asciiTheme="minorHAnsi" w:hAnsiTheme="minorHAnsi"/>
          <w:i/>
          <w:color w:val="0070C0"/>
          <w:sz w:val="24"/>
          <w:szCs w:val="24"/>
        </w:rPr>
      </w:pPr>
      <w:r>
        <w:rPr>
          <w:rFonts w:asciiTheme="minorHAnsi" w:hAnsiTheme="minorHAnsi"/>
          <w:i/>
          <w:color w:val="0070C0"/>
          <w:sz w:val="24"/>
          <w:szCs w:val="24"/>
        </w:rPr>
        <w:t>Самостійна робота студента (СРС) протягом семестру включає повторення лекційного матеріалу, освоєння  теоретичного матеріалу винесеного на самостійне самоопрацювання, оформлення звітів з лабораторних занять, виконання домашньої контрольної роботи, підготовка до захисту лабораторних занять та домашньої контрольної роботи, підготовка до написання модульної контрольної роботи екзамену. Рекомендована кількість годин, яка відводиться на підготовку до зазначених видів робіт:</w:t>
      </w:r>
    </w:p>
    <w:tbl>
      <w:tblPr>
        <w:tblStyle w:val="a4"/>
        <w:tblW w:w="0" w:type="auto"/>
        <w:tblInd w:w="8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7596"/>
        <w:gridCol w:w="1978"/>
      </w:tblGrid>
      <w:tr w:rsidR="009B47DC" w:rsidTr="009B47DC">
        <w:tc>
          <w:tcPr>
            <w:tcW w:w="0" w:type="auto"/>
            <w:vAlign w:val="center"/>
          </w:tcPr>
          <w:p w:rsidR="009B47DC" w:rsidRPr="00F31022" w:rsidRDefault="009B47DC" w:rsidP="009B47DC">
            <w:pPr>
              <w:spacing w:after="120" w:line="240" w:lineRule="auto"/>
              <w:jc w:val="center"/>
              <w:rPr>
                <w:rFonts w:asciiTheme="minorHAnsi" w:hAnsiTheme="minorHAnsi"/>
                <w:i/>
                <w:color w:val="0070C0"/>
                <w:sz w:val="24"/>
                <w:szCs w:val="24"/>
              </w:rPr>
            </w:pPr>
            <w:r>
              <w:rPr>
                <w:rFonts w:asciiTheme="minorHAnsi" w:hAnsiTheme="minorHAnsi"/>
                <w:i/>
                <w:color w:val="0070C0"/>
                <w:sz w:val="24"/>
                <w:szCs w:val="24"/>
              </w:rPr>
              <w:t>Вид СРС</w:t>
            </w:r>
          </w:p>
        </w:tc>
        <w:tc>
          <w:tcPr>
            <w:tcW w:w="0" w:type="auto"/>
            <w:vAlign w:val="center"/>
          </w:tcPr>
          <w:p w:rsidR="009B47DC" w:rsidRDefault="009B47DC" w:rsidP="009B47DC">
            <w:pPr>
              <w:spacing w:after="120" w:line="240" w:lineRule="auto"/>
              <w:jc w:val="center"/>
              <w:rPr>
                <w:rFonts w:asciiTheme="minorHAnsi" w:hAnsiTheme="minorHAnsi"/>
                <w:i/>
                <w:color w:val="0070C0"/>
                <w:sz w:val="24"/>
                <w:szCs w:val="24"/>
              </w:rPr>
            </w:pPr>
            <w:r>
              <w:rPr>
                <w:rFonts w:asciiTheme="minorHAnsi" w:hAnsiTheme="minorHAnsi"/>
                <w:i/>
                <w:color w:val="0070C0"/>
                <w:sz w:val="24"/>
                <w:szCs w:val="24"/>
              </w:rPr>
              <w:t>Кількість годин на підготовку</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sidRPr="00F31022">
              <w:rPr>
                <w:rFonts w:asciiTheme="minorHAnsi" w:hAnsiTheme="minorHAnsi"/>
                <w:i/>
                <w:color w:val="0070C0"/>
                <w:sz w:val="24"/>
                <w:szCs w:val="24"/>
              </w:rPr>
              <w:t>Підготовка</w:t>
            </w:r>
            <w:r>
              <w:rPr>
                <w:rFonts w:asciiTheme="minorHAnsi" w:hAnsiTheme="minorHAnsi"/>
                <w:i/>
                <w:color w:val="0070C0"/>
                <w:sz w:val="24"/>
                <w:szCs w:val="24"/>
              </w:rPr>
              <w:t xml:space="preserve"> </w:t>
            </w:r>
            <w:r w:rsidRPr="00F31022">
              <w:rPr>
                <w:rFonts w:asciiTheme="minorHAnsi" w:hAnsiTheme="minorHAnsi"/>
                <w:i/>
                <w:color w:val="0070C0"/>
                <w:sz w:val="24"/>
                <w:szCs w:val="24"/>
              </w:rPr>
              <w:t>до аудиторних занять</w:t>
            </w:r>
            <w:r>
              <w:rPr>
                <w:rFonts w:asciiTheme="minorHAnsi" w:hAnsiTheme="minorHAnsi"/>
                <w:i/>
                <w:color w:val="0070C0"/>
                <w:sz w:val="24"/>
                <w:szCs w:val="24"/>
              </w:rPr>
              <w:t>: повторення лекційного матеріалу, складання попередніх варіантів програм для проведення розрахунків на заняттях, оформлення звітів з комп’ютерних практикумів</w:t>
            </w:r>
          </w:p>
        </w:t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1 – </w:t>
            </w:r>
            <w:r>
              <w:rPr>
                <w:rFonts w:asciiTheme="minorHAnsi" w:hAnsiTheme="minorHAnsi"/>
                <w:i/>
                <w:color w:val="0070C0"/>
                <w:sz w:val="24"/>
                <w:szCs w:val="24"/>
                <w:lang w:val="en-GB"/>
              </w:rPr>
              <w:t>2</w:t>
            </w:r>
            <w:r>
              <w:rPr>
                <w:rFonts w:asciiTheme="minorHAnsi" w:hAnsiTheme="minorHAnsi"/>
                <w:i/>
                <w:color w:val="0070C0"/>
                <w:sz w:val="24"/>
                <w:szCs w:val="24"/>
              </w:rPr>
              <w:t xml:space="preserve"> години на тиждень</w:t>
            </w:r>
          </w:p>
        </w:tc>
      </w:tr>
      <w:tr w:rsidR="009B47DC" w:rsidTr="009B47DC">
        <w:tc>
          <w:tcPr>
            <w:tcW w:w="0" w:type="auto"/>
          </w:tcPr>
          <w:p w:rsidR="009B47DC" w:rsidRDefault="009B47DC" w:rsidP="00C40248">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Виконання </w:t>
            </w:r>
            <w:r w:rsidR="00C40248">
              <w:rPr>
                <w:rFonts w:asciiTheme="minorHAnsi" w:hAnsiTheme="minorHAnsi"/>
                <w:i/>
                <w:color w:val="0070C0"/>
                <w:sz w:val="24"/>
                <w:szCs w:val="24"/>
              </w:rPr>
              <w:t>РГР</w:t>
            </w:r>
          </w:p>
        </w:t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12 годин</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Підготовка до МКР (повторення матеріалу)</w:t>
            </w:r>
          </w:p>
        </w:t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4 години</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Підготовка до екзамену</w:t>
            </w:r>
          </w:p>
        </w:t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30 годин</w:t>
            </w:r>
          </w:p>
        </w:tc>
      </w:tr>
    </w:tbl>
    <w:p w:rsidR="009B47DC" w:rsidRPr="0023533A" w:rsidRDefault="009B47DC" w:rsidP="009B47DC">
      <w:pPr>
        <w:spacing w:after="120" w:line="240" w:lineRule="auto"/>
        <w:jc w:val="both"/>
        <w:rPr>
          <w:rFonts w:asciiTheme="minorHAnsi" w:hAnsiTheme="minorHAnsi"/>
          <w:i/>
          <w:color w:val="0070C0"/>
          <w:sz w:val="24"/>
          <w:szCs w:val="24"/>
        </w:rPr>
      </w:pPr>
    </w:p>
    <w:p w:rsidR="00C37B06" w:rsidRPr="0031149D" w:rsidRDefault="00C37B06" w:rsidP="00C37B06">
      <w:pPr>
        <w:pStyle w:val="1"/>
        <w:numPr>
          <w:ilvl w:val="0"/>
          <w:numId w:val="0"/>
        </w:numPr>
        <w:shd w:val="clear" w:color="auto" w:fill="BFBFBF" w:themeFill="background1" w:themeFillShade="BF"/>
        <w:spacing w:line="240" w:lineRule="auto"/>
        <w:jc w:val="center"/>
        <w:rPr>
          <w:rFonts w:ascii="Times New Roman" w:hAnsi="Times New Roman"/>
          <w:i/>
          <w:color w:val="0070C0"/>
        </w:rPr>
      </w:pPr>
      <w:r w:rsidRPr="0031149D">
        <w:rPr>
          <w:rFonts w:ascii="Times New Roman" w:hAnsi="Times New Roman"/>
          <w:i/>
          <w:color w:val="0070C0"/>
        </w:rPr>
        <w:t>Політика та контроль</w:t>
      </w:r>
    </w:p>
    <w:p w:rsidR="00C37B06" w:rsidRPr="0031149D" w:rsidRDefault="00C37B06" w:rsidP="00C37B06">
      <w:pPr>
        <w:pStyle w:val="1"/>
        <w:spacing w:line="240" w:lineRule="auto"/>
        <w:rPr>
          <w:rFonts w:ascii="Times New Roman" w:hAnsi="Times New Roman"/>
          <w:i/>
          <w:color w:val="0070C0"/>
        </w:rPr>
      </w:pPr>
      <w:r w:rsidRPr="0031149D">
        <w:rPr>
          <w:rFonts w:ascii="Times New Roman" w:hAnsi="Times New Roman"/>
          <w:i/>
          <w:color w:val="0070C0"/>
        </w:rPr>
        <w:t>Політика навчальної дисципліни (освітнього компонента)</w:t>
      </w:r>
    </w:p>
    <w:p w:rsidR="00C37B06" w:rsidRPr="0031149D" w:rsidRDefault="00C37B06" w:rsidP="00C37B06">
      <w:pPr>
        <w:spacing w:line="240" w:lineRule="auto"/>
        <w:jc w:val="both"/>
        <w:rPr>
          <w:i/>
          <w:color w:val="0070C0"/>
          <w:sz w:val="24"/>
          <w:szCs w:val="24"/>
        </w:rPr>
      </w:pPr>
      <w:r w:rsidRPr="0031149D">
        <w:rPr>
          <w:i/>
          <w:color w:val="0070C0"/>
          <w:sz w:val="24"/>
          <w:szCs w:val="24"/>
        </w:rPr>
        <w:t>У звичайному режимі роботи університету лекції та лабораторні заняття проводяться в навчальних аудиторіях. У змішаному режимі лекційні заняття проводяться через платформу дистанційного навчання Сікорський, комп’ютерні практикуми – у лабораторіях. У дистанційному режимі всі заняття проводяться через платформу дистанційного навчання Сікорський. Відвідування лекцій та лабораторних занять є обов’язковим.</w:t>
      </w:r>
    </w:p>
    <w:p w:rsidR="00C37B06" w:rsidRPr="0031149D" w:rsidRDefault="00C37B06" w:rsidP="00C37B06">
      <w:pPr>
        <w:spacing w:line="240" w:lineRule="auto"/>
        <w:jc w:val="both"/>
        <w:rPr>
          <w:i/>
          <w:color w:val="0070C0"/>
          <w:sz w:val="24"/>
          <w:szCs w:val="24"/>
        </w:rPr>
      </w:pPr>
      <w:r w:rsidRPr="0031149D">
        <w:rPr>
          <w:i/>
          <w:color w:val="0070C0"/>
          <w:sz w:val="24"/>
          <w:szCs w:val="24"/>
        </w:rPr>
        <w:lastRenderedPageBreak/>
        <w:t>На початку кожної лекції лектор може проводити опитування за матеріалами попередньої лекції із застосуванням інтерактивних засобів (</w:t>
      </w:r>
      <w:r w:rsidRPr="0031149D">
        <w:rPr>
          <w:i/>
          <w:color w:val="0070C0"/>
          <w:sz w:val="24"/>
          <w:szCs w:val="24"/>
          <w:lang w:val="en-GB"/>
        </w:rPr>
        <w:t>Google</w:t>
      </w:r>
      <w:r w:rsidRPr="0031149D">
        <w:rPr>
          <w:i/>
          <w:color w:val="0070C0"/>
          <w:sz w:val="24"/>
          <w:szCs w:val="24"/>
        </w:rPr>
        <w:t xml:space="preserve"> </w:t>
      </w:r>
      <w:r w:rsidRPr="0031149D">
        <w:rPr>
          <w:i/>
          <w:color w:val="0070C0"/>
          <w:sz w:val="24"/>
          <w:szCs w:val="24"/>
          <w:lang w:val="en-GB"/>
        </w:rPr>
        <w:t>Forms</w:t>
      </w:r>
      <w:r w:rsidRPr="0031149D">
        <w:rPr>
          <w:i/>
          <w:color w:val="0070C0"/>
          <w:sz w:val="24"/>
          <w:szCs w:val="24"/>
        </w:rPr>
        <w:t xml:space="preserve">, </w:t>
      </w:r>
      <w:r w:rsidRPr="0031149D">
        <w:rPr>
          <w:i/>
          <w:color w:val="0070C0"/>
          <w:sz w:val="24"/>
          <w:szCs w:val="24"/>
          <w:lang w:val="en-GB"/>
        </w:rPr>
        <w:t>menti</w:t>
      </w:r>
      <w:r w:rsidRPr="0031149D">
        <w:rPr>
          <w:i/>
          <w:color w:val="0070C0"/>
          <w:sz w:val="24"/>
          <w:szCs w:val="24"/>
        </w:rPr>
        <w:t>.</w:t>
      </w:r>
      <w:r w:rsidRPr="0031149D">
        <w:rPr>
          <w:i/>
          <w:color w:val="0070C0"/>
          <w:sz w:val="24"/>
          <w:szCs w:val="24"/>
          <w:lang w:val="en-GB"/>
        </w:rPr>
        <w:t>com</w:t>
      </w:r>
      <w:r w:rsidRPr="0031149D">
        <w:rPr>
          <w:i/>
          <w:color w:val="0070C0"/>
          <w:sz w:val="24"/>
          <w:szCs w:val="24"/>
        </w:rPr>
        <w:t xml:space="preserve">, </w:t>
      </w:r>
      <w:r w:rsidRPr="0031149D">
        <w:rPr>
          <w:i/>
          <w:color w:val="0070C0"/>
          <w:sz w:val="24"/>
          <w:szCs w:val="24"/>
          <w:lang w:val="en-GB"/>
        </w:rPr>
        <w:t>Kahoot</w:t>
      </w:r>
      <w:r w:rsidRPr="0031149D">
        <w:rPr>
          <w:i/>
          <w:color w:val="0070C0"/>
          <w:sz w:val="24"/>
          <w:szCs w:val="24"/>
        </w:rPr>
        <w:t xml:space="preserve"> тощо). Перед початком чергової теми лектор може надсилати питання із застосуванням інтерактивних засобів з метою визначення рівня обізнаності здобувачів за даною темою, підвищення зацікавленості та залучення слухачів до розв’язання прикладів.</w:t>
      </w:r>
    </w:p>
    <w:p w:rsidR="00C37B06" w:rsidRPr="0031149D" w:rsidRDefault="00C37B06" w:rsidP="00C37B06">
      <w:pPr>
        <w:spacing w:before="120" w:after="120" w:line="240" w:lineRule="auto"/>
        <w:jc w:val="both"/>
        <w:rPr>
          <w:i/>
          <w:color w:val="0070C0"/>
          <w:sz w:val="24"/>
          <w:szCs w:val="24"/>
          <w:u w:val="single"/>
        </w:rPr>
      </w:pPr>
      <w:r w:rsidRPr="0031149D">
        <w:rPr>
          <w:i/>
          <w:color w:val="0070C0"/>
          <w:sz w:val="24"/>
          <w:szCs w:val="24"/>
          <w:u w:val="single"/>
        </w:rPr>
        <w:t>Правила захисту лабораторних занять та домашньої контрольної роботи:</w:t>
      </w:r>
    </w:p>
    <w:p w:rsidR="00C37B06" w:rsidRPr="0031149D" w:rsidRDefault="00C37B06" w:rsidP="00C37B06">
      <w:pPr>
        <w:pStyle w:val="a0"/>
        <w:numPr>
          <w:ilvl w:val="0"/>
          <w:numId w:val="17"/>
        </w:numPr>
        <w:spacing w:line="240" w:lineRule="auto"/>
        <w:jc w:val="both"/>
        <w:rPr>
          <w:i/>
          <w:color w:val="0070C0"/>
          <w:sz w:val="24"/>
          <w:szCs w:val="24"/>
        </w:rPr>
      </w:pPr>
      <w:r w:rsidRPr="0031149D">
        <w:rPr>
          <w:i/>
          <w:color w:val="0070C0"/>
          <w:sz w:val="24"/>
          <w:szCs w:val="24"/>
        </w:rPr>
        <w:t>До захисту допускаються студенти, які правильно виконали перетворення органічних сполук, планування синтезу (при неправильно виконаних перетвореннях їх слід усунути).</w:t>
      </w:r>
    </w:p>
    <w:p w:rsidR="00C37B06" w:rsidRPr="0031149D" w:rsidRDefault="00C37B06" w:rsidP="00C37B06">
      <w:pPr>
        <w:pStyle w:val="a0"/>
        <w:numPr>
          <w:ilvl w:val="0"/>
          <w:numId w:val="17"/>
        </w:numPr>
        <w:spacing w:line="240" w:lineRule="auto"/>
        <w:jc w:val="both"/>
        <w:rPr>
          <w:i/>
          <w:color w:val="0070C0"/>
          <w:sz w:val="24"/>
          <w:szCs w:val="24"/>
        </w:rPr>
      </w:pPr>
      <w:r w:rsidRPr="0031149D">
        <w:rPr>
          <w:i/>
          <w:color w:val="0070C0"/>
          <w:sz w:val="24"/>
          <w:szCs w:val="24"/>
        </w:rPr>
        <w:t>Захист відбувається за графіком, зазначеним у п.5 за індивідуальними завданнями.</w:t>
      </w:r>
    </w:p>
    <w:p w:rsidR="00C37B06" w:rsidRPr="0031149D" w:rsidRDefault="00C37B06" w:rsidP="00C37B06">
      <w:pPr>
        <w:pStyle w:val="a0"/>
        <w:numPr>
          <w:ilvl w:val="0"/>
          <w:numId w:val="17"/>
        </w:numPr>
        <w:spacing w:line="240" w:lineRule="auto"/>
        <w:jc w:val="both"/>
        <w:rPr>
          <w:i/>
          <w:color w:val="0070C0"/>
          <w:sz w:val="24"/>
          <w:szCs w:val="24"/>
        </w:rPr>
      </w:pPr>
      <w:r w:rsidRPr="0031149D">
        <w:rPr>
          <w:i/>
          <w:color w:val="0070C0"/>
          <w:sz w:val="24"/>
          <w:szCs w:val="24"/>
        </w:rPr>
        <w:t>Після перевірки завдання викладачем на захист виставляється загальна оцінка і робота вважається захищеною.</w:t>
      </w:r>
    </w:p>
    <w:p w:rsidR="00C37B06" w:rsidRPr="0031149D" w:rsidRDefault="00C37B06" w:rsidP="00C37B06">
      <w:pPr>
        <w:pStyle w:val="a0"/>
        <w:numPr>
          <w:ilvl w:val="0"/>
          <w:numId w:val="17"/>
        </w:numPr>
        <w:spacing w:line="240" w:lineRule="auto"/>
        <w:jc w:val="both"/>
        <w:rPr>
          <w:i/>
          <w:color w:val="0070C0"/>
          <w:sz w:val="24"/>
          <w:szCs w:val="24"/>
        </w:rPr>
      </w:pPr>
      <w:r w:rsidRPr="0031149D">
        <w:rPr>
          <w:i/>
          <w:color w:val="0070C0"/>
          <w:sz w:val="24"/>
          <w:szCs w:val="24"/>
        </w:rPr>
        <w:t>Несвоєчасні захист і виконання роботи без поважної причини штрафуються відповідно до правил призначення заохочувальних та штрафних балів.</w:t>
      </w:r>
    </w:p>
    <w:p w:rsidR="00C37B06" w:rsidRPr="0031149D" w:rsidRDefault="00C37B06" w:rsidP="00C37B06">
      <w:pPr>
        <w:spacing w:before="120" w:after="120" w:line="240" w:lineRule="auto"/>
        <w:jc w:val="both"/>
        <w:rPr>
          <w:i/>
          <w:color w:val="0070C0"/>
          <w:sz w:val="24"/>
          <w:szCs w:val="24"/>
          <w:u w:val="single"/>
        </w:rPr>
      </w:pPr>
      <w:r w:rsidRPr="0031149D">
        <w:rPr>
          <w:i/>
          <w:color w:val="0070C0"/>
          <w:sz w:val="24"/>
          <w:szCs w:val="24"/>
          <w:u w:val="single"/>
        </w:rPr>
        <w:t>Правила призначення заохочувальних та штрафних балів:</w:t>
      </w:r>
    </w:p>
    <w:p w:rsidR="00C37B06" w:rsidRPr="0031149D" w:rsidRDefault="00C37B06" w:rsidP="00C37B06">
      <w:pPr>
        <w:pStyle w:val="a0"/>
        <w:numPr>
          <w:ilvl w:val="0"/>
          <w:numId w:val="18"/>
        </w:numPr>
        <w:spacing w:line="240" w:lineRule="auto"/>
        <w:jc w:val="both"/>
        <w:rPr>
          <w:i/>
          <w:color w:val="0070C0"/>
          <w:sz w:val="24"/>
          <w:szCs w:val="24"/>
        </w:rPr>
      </w:pPr>
      <w:r w:rsidRPr="0031149D">
        <w:rPr>
          <w:i/>
          <w:color w:val="0070C0"/>
          <w:sz w:val="24"/>
          <w:szCs w:val="24"/>
        </w:rPr>
        <w:t>Несвоєчасне виконання лабораторної роботи без поважної причини штрафується 1 балом;</w:t>
      </w:r>
    </w:p>
    <w:p w:rsidR="00C37B06" w:rsidRPr="0031149D" w:rsidRDefault="00C37B06" w:rsidP="00C37B06">
      <w:pPr>
        <w:pStyle w:val="a0"/>
        <w:numPr>
          <w:ilvl w:val="0"/>
          <w:numId w:val="18"/>
        </w:numPr>
        <w:spacing w:line="240" w:lineRule="auto"/>
        <w:jc w:val="both"/>
        <w:rPr>
          <w:i/>
          <w:color w:val="0070C0"/>
          <w:sz w:val="24"/>
          <w:szCs w:val="24"/>
        </w:rPr>
      </w:pPr>
      <w:r w:rsidRPr="0031149D">
        <w:rPr>
          <w:i/>
          <w:color w:val="0070C0"/>
          <w:sz w:val="24"/>
          <w:szCs w:val="24"/>
        </w:rPr>
        <w:t>Несвоєчасний захист роботи без поважної причини штрафуються 1 балом;</w:t>
      </w:r>
    </w:p>
    <w:p w:rsidR="00C37B06" w:rsidRPr="0031149D" w:rsidRDefault="00C37B06" w:rsidP="00C37B06">
      <w:pPr>
        <w:pStyle w:val="a0"/>
        <w:numPr>
          <w:ilvl w:val="0"/>
          <w:numId w:val="18"/>
        </w:numPr>
        <w:spacing w:line="240" w:lineRule="auto"/>
        <w:jc w:val="both"/>
        <w:rPr>
          <w:i/>
          <w:color w:val="0070C0"/>
          <w:sz w:val="24"/>
          <w:szCs w:val="24"/>
        </w:rPr>
      </w:pPr>
      <w:r w:rsidRPr="0031149D">
        <w:rPr>
          <w:i/>
          <w:color w:val="0070C0"/>
          <w:sz w:val="24"/>
          <w:szCs w:val="24"/>
        </w:rPr>
        <w:t>За виконання завдань із удосконалення дидактичних матеріалів з дисципліни нараховується від 1 до 6 заохочувальних балів;</w:t>
      </w:r>
    </w:p>
    <w:p w:rsidR="00C37B06" w:rsidRPr="0031149D" w:rsidRDefault="00C37B06" w:rsidP="00C37B06">
      <w:pPr>
        <w:pStyle w:val="a0"/>
        <w:numPr>
          <w:ilvl w:val="0"/>
          <w:numId w:val="18"/>
        </w:numPr>
        <w:spacing w:line="240" w:lineRule="auto"/>
        <w:jc w:val="both"/>
        <w:rPr>
          <w:i/>
          <w:color w:val="0070C0"/>
          <w:sz w:val="24"/>
          <w:szCs w:val="24"/>
        </w:rPr>
      </w:pPr>
      <w:r w:rsidRPr="0031149D">
        <w:rPr>
          <w:i/>
          <w:color w:val="0070C0"/>
          <w:sz w:val="24"/>
          <w:szCs w:val="24"/>
        </w:rPr>
        <w:t>За активну роботу на лекції нараховується до 0,5 заохочувальних балів (але не більше 10 балів на семестр).</w:t>
      </w:r>
    </w:p>
    <w:p w:rsidR="00C37B06" w:rsidRPr="0031149D" w:rsidRDefault="00C37B06" w:rsidP="00C37B06">
      <w:pPr>
        <w:spacing w:before="120" w:after="120" w:line="240" w:lineRule="auto"/>
        <w:jc w:val="both"/>
        <w:rPr>
          <w:i/>
          <w:color w:val="0070C0"/>
          <w:sz w:val="24"/>
          <w:szCs w:val="24"/>
        </w:rPr>
      </w:pPr>
      <w:r w:rsidRPr="0031149D">
        <w:rPr>
          <w:i/>
          <w:color w:val="0070C0"/>
          <w:sz w:val="24"/>
          <w:szCs w:val="24"/>
          <w:u w:val="single"/>
        </w:rPr>
        <w:t>Політика</w:t>
      </w:r>
      <w:r w:rsidRPr="0031149D">
        <w:rPr>
          <w:i/>
          <w:color w:val="0070C0"/>
          <w:sz w:val="24"/>
          <w:szCs w:val="24"/>
          <w:u w:val="single"/>
          <w:lang w:val="ru-RU"/>
        </w:rPr>
        <w:t xml:space="preserve"> </w:t>
      </w:r>
      <w:r w:rsidRPr="0031149D">
        <w:rPr>
          <w:i/>
          <w:color w:val="0070C0"/>
          <w:sz w:val="24"/>
          <w:szCs w:val="24"/>
          <w:u w:val="single"/>
        </w:rPr>
        <w:t xml:space="preserve">дедлайнів та перескладань: </w:t>
      </w:r>
      <w:r w:rsidRPr="0031149D">
        <w:rPr>
          <w:i/>
          <w:color w:val="0070C0"/>
          <w:sz w:val="24"/>
          <w:szCs w:val="24"/>
        </w:rPr>
        <w:t>визначається п. 8 Положення про поточний, календарний та семестровий контроль результатів навчання в КПІ ім. Ігоря Сікорського</w:t>
      </w:r>
    </w:p>
    <w:p w:rsidR="00C37B06" w:rsidRPr="0031149D" w:rsidRDefault="00C37B06" w:rsidP="00C37B06">
      <w:pPr>
        <w:spacing w:line="240" w:lineRule="auto"/>
        <w:jc w:val="both"/>
        <w:rPr>
          <w:i/>
          <w:color w:val="0070C0"/>
          <w:sz w:val="24"/>
          <w:szCs w:val="24"/>
        </w:rPr>
      </w:pPr>
      <w:r w:rsidRPr="0031149D">
        <w:rPr>
          <w:i/>
          <w:color w:val="0070C0"/>
          <w:sz w:val="24"/>
          <w:szCs w:val="24"/>
          <w:u w:val="single"/>
        </w:rPr>
        <w:t>Політика щодо академічної доброчесності:</w:t>
      </w:r>
      <w:r w:rsidRPr="0031149D">
        <w:rPr>
          <w:i/>
          <w:color w:val="0070C0"/>
          <w:sz w:val="24"/>
          <w:szCs w:val="24"/>
        </w:rPr>
        <w:t xml:space="preserve"> визначається політикою академічної чесності та іншими положеннями Кодексу честі університету.</w:t>
      </w:r>
    </w:p>
    <w:p w:rsidR="00C37B06" w:rsidRPr="0031149D" w:rsidRDefault="00C37B06" w:rsidP="00C37B06">
      <w:pPr>
        <w:spacing w:line="240" w:lineRule="auto"/>
        <w:jc w:val="both"/>
        <w:rPr>
          <w:i/>
          <w:color w:val="0070C0"/>
          <w:sz w:val="24"/>
          <w:szCs w:val="24"/>
        </w:rPr>
      </w:pPr>
    </w:p>
    <w:p w:rsidR="00C37B06" w:rsidRPr="0031149D" w:rsidRDefault="00C37B06" w:rsidP="00C37B06">
      <w:pPr>
        <w:pStyle w:val="1"/>
        <w:spacing w:line="240" w:lineRule="auto"/>
        <w:rPr>
          <w:rFonts w:ascii="Times New Roman" w:hAnsi="Times New Roman"/>
          <w:i/>
          <w:color w:val="0070C0"/>
        </w:rPr>
      </w:pPr>
      <w:r w:rsidRPr="0031149D">
        <w:rPr>
          <w:rFonts w:ascii="Times New Roman" w:hAnsi="Times New Roman"/>
          <w:i/>
          <w:color w:val="0070C0"/>
        </w:rPr>
        <w:t>Види контролю та рейтингова система оцінювання результатів навчання (РСО)</w:t>
      </w:r>
    </w:p>
    <w:p w:rsidR="00C37B06" w:rsidRPr="0031149D" w:rsidRDefault="00C37B06" w:rsidP="00C37B06">
      <w:pPr>
        <w:spacing w:line="240" w:lineRule="auto"/>
        <w:jc w:val="both"/>
        <w:rPr>
          <w:i/>
          <w:color w:val="0070C0"/>
          <w:sz w:val="24"/>
          <w:szCs w:val="24"/>
        </w:rPr>
      </w:pPr>
    </w:p>
    <w:p w:rsidR="00C40248" w:rsidRDefault="00C40248" w:rsidP="00C40248">
      <w:pPr>
        <w:spacing w:line="240" w:lineRule="auto"/>
        <w:jc w:val="both"/>
        <w:rPr>
          <w:rFonts w:asciiTheme="minorHAnsi" w:hAnsiTheme="minorHAnsi"/>
          <w:i/>
          <w:color w:val="0070C0"/>
          <w:sz w:val="24"/>
          <w:szCs w:val="24"/>
        </w:rPr>
      </w:pPr>
      <w:r w:rsidRPr="006A53A9">
        <w:rPr>
          <w:rFonts w:asciiTheme="minorHAnsi" w:hAnsiTheme="minorHAnsi"/>
          <w:i/>
          <w:color w:val="0070C0"/>
          <w:sz w:val="24"/>
          <w:szCs w:val="24"/>
        </w:rPr>
        <w:t>Види контролю встановлюються відповідно до Положення про поточний, календарний та семестровий контроль результатів навчання в КПІ ім. Ігоря Сікорського</w:t>
      </w:r>
      <w:r>
        <w:rPr>
          <w:rFonts w:asciiTheme="minorHAnsi" w:hAnsiTheme="minorHAnsi"/>
          <w:i/>
          <w:color w:val="0070C0"/>
          <w:sz w:val="24"/>
          <w:szCs w:val="24"/>
        </w:rPr>
        <w:t xml:space="preserve">: </w:t>
      </w:r>
    </w:p>
    <w:p w:rsidR="00C40248" w:rsidRPr="006A53A9" w:rsidRDefault="00C40248" w:rsidP="00C40248">
      <w:pPr>
        <w:spacing w:line="240" w:lineRule="auto"/>
        <w:jc w:val="both"/>
        <w:rPr>
          <w:rFonts w:asciiTheme="minorHAnsi" w:hAnsiTheme="minorHAnsi"/>
          <w:i/>
          <w:color w:val="0070C0"/>
          <w:sz w:val="24"/>
          <w:szCs w:val="24"/>
        </w:rPr>
      </w:pPr>
    </w:p>
    <w:p w:rsidR="00C40248" w:rsidRPr="00145A3C" w:rsidRDefault="00C40248" w:rsidP="00C40248">
      <w:pPr>
        <w:pStyle w:val="a0"/>
        <w:numPr>
          <w:ilvl w:val="0"/>
          <w:numId w:val="19"/>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u w:val="single"/>
        </w:rPr>
        <w:t>Поточний контроль</w:t>
      </w:r>
      <w:r w:rsidRPr="00145A3C">
        <w:rPr>
          <w:rFonts w:asciiTheme="minorHAnsi" w:hAnsiTheme="minorHAnsi"/>
          <w:i/>
          <w:color w:val="0070C0"/>
          <w:sz w:val="24"/>
          <w:szCs w:val="24"/>
        </w:rPr>
        <w:t xml:space="preserve">: </w:t>
      </w:r>
      <w:r>
        <w:rPr>
          <w:rFonts w:asciiTheme="minorHAnsi" w:hAnsiTheme="minorHAnsi"/>
          <w:i/>
          <w:color w:val="0070C0"/>
          <w:sz w:val="24"/>
          <w:szCs w:val="24"/>
        </w:rPr>
        <w:t>виконання контрольних робіт при захисті лабораторних робіт</w:t>
      </w:r>
      <w:r w:rsidRPr="00145A3C">
        <w:rPr>
          <w:rFonts w:asciiTheme="minorHAnsi" w:hAnsiTheme="minorHAnsi"/>
          <w:i/>
          <w:color w:val="0070C0"/>
          <w:sz w:val="24"/>
          <w:szCs w:val="24"/>
        </w:rPr>
        <w:t xml:space="preserve">, МКР, захист </w:t>
      </w:r>
      <w:r>
        <w:rPr>
          <w:rFonts w:asciiTheme="minorHAnsi" w:hAnsiTheme="minorHAnsi"/>
          <w:i/>
          <w:color w:val="0070C0"/>
          <w:sz w:val="24"/>
          <w:szCs w:val="24"/>
        </w:rPr>
        <w:t>РГ</w:t>
      </w:r>
      <w:r w:rsidRPr="00145A3C">
        <w:rPr>
          <w:rFonts w:asciiTheme="minorHAnsi" w:hAnsiTheme="minorHAnsi"/>
          <w:i/>
          <w:color w:val="0070C0"/>
          <w:sz w:val="24"/>
          <w:szCs w:val="24"/>
        </w:rPr>
        <w:t>Р.</w:t>
      </w:r>
    </w:p>
    <w:p w:rsidR="00C40248" w:rsidRPr="00145A3C" w:rsidRDefault="00C40248" w:rsidP="00C40248">
      <w:pPr>
        <w:pStyle w:val="a0"/>
        <w:numPr>
          <w:ilvl w:val="0"/>
          <w:numId w:val="19"/>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u w:val="single"/>
        </w:rPr>
        <w:t>Календарний контроль</w:t>
      </w:r>
      <w:r w:rsidRPr="00145A3C">
        <w:rPr>
          <w:rFonts w:asciiTheme="minorHAnsi" w:hAnsiTheme="minorHAnsi"/>
          <w:i/>
          <w:color w:val="0070C0"/>
          <w:sz w:val="24"/>
          <w:szCs w:val="24"/>
        </w:rPr>
        <w:t>: проводиться двічі на семестр як моніторинг поточного стану виконання вимог силабусу.</w:t>
      </w:r>
    </w:p>
    <w:p w:rsidR="00C40248" w:rsidRPr="00145A3C" w:rsidRDefault="00C40248" w:rsidP="00C40248">
      <w:pPr>
        <w:pStyle w:val="a0"/>
        <w:numPr>
          <w:ilvl w:val="0"/>
          <w:numId w:val="19"/>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u w:val="single"/>
        </w:rPr>
        <w:t>Семестровий контроль</w:t>
      </w:r>
      <w:r w:rsidRPr="00145A3C">
        <w:rPr>
          <w:rFonts w:asciiTheme="minorHAnsi" w:hAnsiTheme="minorHAnsi"/>
          <w:i/>
          <w:color w:val="0070C0"/>
          <w:sz w:val="24"/>
          <w:szCs w:val="24"/>
        </w:rPr>
        <w:t>: письмовий екзамен.</w:t>
      </w:r>
    </w:p>
    <w:p w:rsidR="00C40248" w:rsidRDefault="00C40248" w:rsidP="00C40248">
      <w:pPr>
        <w:spacing w:before="240" w:after="240" w:line="240" w:lineRule="auto"/>
        <w:jc w:val="center"/>
        <w:rPr>
          <w:rFonts w:asciiTheme="minorHAnsi" w:hAnsiTheme="minorHAnsi"/>
          <w:i/>
          <w:color w:val="0070C0"/>
          <w:sz w:val="24"/>
          <w:szCs w:val="24"/>
        </w:rPr>
      </w:pPr>
      <w:r w:rsidRPr="00145A3C">
        <w:rPr>
          <w:rFonts w:asciiTheme="minorHAnsi" w:hAnsiTheme="minorHAnsi"/>
          <w:b/>
          <w:i/>
          <w:color w:val="0070C0"/>
          <w:sz w:val="24"/>
          <w:szCs w:val="24"/>
        </w:rPr>
        <w:t>Рейтингова система оцінювання</w:t>
      </w:r>
      <w:r>
        <w:rPr>
          <w:rFonts w:asciiTheme="minorHAnsi" w:hAnsiTheme="minorHAnsi"/>
          <w:b/>
          <w:i/>
          <w:color w:val="0070C0"/>
          <w:sz w:val="24"/>
          <w:szCs w:val="24"/>
        </w:rPr>
        <w:t xml:space="preserve"> </w:t>
      </w:r>
      <w:r w:rsidRPr="00145A3C">
        <w:rPr>
          <w:rFonts w:asciiTheme="minorHAnsi" w:hAnsiTheme="minorHAnsi"/>
          <w:b/>
          <w:i/>
          <w:color w:val="0070C0"/>
          <w:sz w:val="24"/>
          <w:szCs w:val="24"/>
        </w:rPr>
        <w:t>результатів навчання</w:t>
      </w:r>
    </w:p>
    <w:p w:rsidR="00C40248" w:rsidRPr="00145A3C" w:rsidRDefault="00C40248" w:rsidP="00C40248">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1. </w:t>
      </w:r>
      <w:r w:rsidRPr="00145A3C">
        <w:rPr>
          <w:rFonts w:asciiTheme="minorHAnsi" w:hAnsiTheme="minorHAnsi"/>
          <w:i/>
          <w:color w:val="0070C0"/>
          <w:sz w:val="24"/>
          <w:szCs w:val="24"/>
        </w:rPr>
        <w:t xml:space="preserve">Рейтинг студента з кредитного модуля розраховується виходячи із 100-бальної шкали, з них </w:t>
      </w:r>
      <w:r>
        <w:rPr>
          <w:rFonts w:asciiTheme="minorHAnsi" w:hAnsiTheme="minorHAnsi"/>
          <w:i/>
          <w:color w:val="0070C0"/>
          <w:sz w:val="24"/>
          <w:szCs w:val="24"/>
        </w:rPr>
        <w:t>50</w:t>
      </w:r>
      <w:r w:rsidRPr="00145A3C">
        <w:rPr>
          <w:rFonts w:asciiTheme="minorHAnsi" w:hAnsiTheme="minorHAnsi"/>
          <w:i/>
          <w:color w:val="0070C0"/>
          <w:sz w:val="24"/>
          <w:szCs w:val="24"/>
        </w:rPr>
        <w:t xml:space="preserve"> бали складає стартова шкала. Стартовий рейтинг (протягом семестру) складається з балів, що студент отримує за:</w:t>
      </w:r>
    </w:p>
    <w:p w:rsidR="00C40248" w:rsidRDefault="00C40248" w:rsidP="00C40248">
      <w:pPr>
        <w:numPr>
          <w:ilvl w:val="0"/>
          <w:numId w:val="26"/>
        </w:num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Виконання лабораторних робіт </w:t>
      </w:r>
      <w:r w:rsidRPr="00145A3C">
        <w:rPr>
          <w:rFonts w:asciiTheme="minorHAnsi" w:hAnsiTheme="minorHAnsi"/>
          <w:i/>
          <w:color w:val="0070C0"/>
          <w:sz w:val="24"/>
          <w:szCs w:val="24"/>
        </w:rPr>
        <w:t>(</w:t>
      </w:r>
      <w:r w:rsidR="00B826D6">
        <w:rPr>
          <w:rFonts w:asciiTheme="minorHAnsi" w:hAnsiTheme="minorHAnsi"/>
          <w:i/>
          <w:color w:val="0070C0"/>
          <w:sz w:val="24"/>
          <w:szCs w:val="24"/>
        </w:rPr>
        <w:t>5</w:t>
      </w:r>
      <w:r>
        <w:rPr>
          <w:rFonts w:asciiTheme="minorHAnsi" w:hAnsiTheme="minorHAnsi"/>
          <w:i/>
          <w:color w:val="0070C0"/>
          <w:sz w:val="24"/>
          <w:szCs w:val="24"/>
        </w:rPr>
        <w:t xml:space="preserve"> робіт)</w:t>
      </w:r>
    </w:p>
    <w:p w:rsidR="00C40248" w:rsidRPr="00145A3C" w:rsidRDefault="00C40248" w:rsidP="00C40248">
      <w:pPr>
        <w:numPr>
          <w:ilvl w:val="0"/>
          <w:numId w:val="26"/>
        </w:numPr>
        <w:spacing w:line="240" w:lineRule="auto"/>
        <w:jc w:val="both"/>
        <w:rPr>
          <w:rFonts w:asciiTheme="minorHAnsi" w:hAnsiTheme="minorHAnsi"/>
          <w:i/>
          <w:color w:val="0070C0"/>
          <w:sz w:val="24"/>
          <w:szCs w:val="24"/>
        </w:rPr>
      </w:pPr>
      <w:r>
        <w:rPr>
          <w:rFonts w:asciiTheme="minorHAnsi" w:hAnsiTheme="minorHAnsi"/>
          <w:i/>
          <w:color w:val="0070C0"/>
          <w:sz w:val="24"/>
          <w:szCs w:val="24"/>
        </w:rPr>
        <w:t>Написання контрольних робіт(5 робіт);</w:t>
      </w:r>
      <w:r w:rsidRPr="00145A3C">
        <w:rPr>
          <w:rFonts w:asciiTheme="minorHAnsi" w:hAnsiTheme="minorHAnsi"/>
          <w:i/>
          <w:color w:val="0070C0"/>
          <w:sz w:val="24"/>
          <w:szCs w:val="24"/>
        </w:rPr>
        <w:t xml:space="preserve"> </w:t>
      </w:r>
    </w:p>
    <w:p w:rsidR="00C40248" w:rsidRPr="00145A3C" w:rsidRDefault="00C40248" w:rsidP="00C40248">
      <w:pPr>
        <w:numPr>
          <w:ilvl w:val="0"/>
          <w:numId w:val="26"/>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rPr>
        <w:t xml:space="preserve">написання модульної контрольної роботи (МКР); </w:t>
      </w:r>
    </w:p>
    <w:p w:rsidR="00C40248" w:rsidRPr="00BA7763" w:rsidRDefault="00C40248" w:rsidP="00C40248">
      <w:pPr>
        <w:numPr>
          <w:ilvl w:val="0"/>
          <w:numId w:val="26"/>
        </w:numPr>
        <w:spacing w:line="240" w:lineRule="auto"/>
        <w:jc w:val="both"/>
        <w:rPr>
          <w:rFonts w:asciiTheme="minorHAnsi" w:hAnsiTheme="minorHAnsi"/>
          <w:i/>
          <w:color w:val="0070C0"/>
          <w:sz w:val="24"/>
          <w:szCs w:val="24"/>
        </w:rPr>
      </w:pPr>
      <w:r w:rsidRPr="00BA7763">
        <w:rPr>
          <w:rFonts w:asciiTheme="minorHAnsi" w:hAnsiTheme="minorHAnsi"/>
          <w:i/>
          <w:color w:val="0070C0"/>
          <w:sz w:val="24"/>
          <w:szCs w:val="24"/>
        </w:rPr>
        <w:t xml:space="preserve">виконання </w:t>
      </w:r>
      <w:r>
        <w:rPr>
          <w:rFonts w:asciiTheme="minorHAnsi" w:hAnsiTheme="minorHAnsi"/>
          <w:i/>
          <w:color w:val="0070C0"/>
          <w:sz w:val="24"/>
          <w:szCs w:val="24"/>
        </w:rPr>
        <w:t>РГР</w:t>
      </w:r>
    </w:p>
    <w:p w:rsidR="00C40248" w:rsidRPr="00D558C2" w:rsidRDefault="00C40248" w:rsidP="00C40248">
      <w:p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rPr>
        <w:t>2.</w:t>
      </w:r>
      <w:r>
        <w:rPr>
          <w:rFonts w:asciiTheme="minorHAnsi" w:hAnsiTheme="minorHAnsi"/>
          <w:b/>
          <w:i/>
          <w:color w:val="0070C0"/>
          <w:sz w:val="24"/>
          <w:szCs w:val="24"/>
        </w:rPr>
        <w:t xml:space="preserve"> </w:t>
      </w:r>
      <w:r w:rsidRPr="00D558C2">
        <w:rPr>
          <w:rFonts w:asciiTheme="minorHAnsi" w:hAnsiTheme="minorHAnsi"/>
          <w:b/>
          <w:i/>
          <w:color w:val="0070C0"/>
          <w:sz w:val="24"/>
          <w:szCs w:val="24"/>
        </w:rPr>
        <w:t>Критерії нарахування балів</w:t>
      </w:r>
      <w:r w:rsidRPr="00D558C2">
        <w:rPr>
          <w:rFonts w:asciiTheme="minorHAnsi" w:hAnsiTheme="minorHAnsi"/>
          <w:i/>
          <w:color w:val="0070C0"/>
          <w:sz w:val="24"/>
          <w:szCs w:val="24"/>
        </w:rPr>
        <w:t>:</w:t>
      </w:r>
    </w:p>
    <w:p w:rsidR="00A21D08" w:rsidRPr="005C3C05" w:rsidRDefault="00A21D08" w:rsidP="00A21D08">
      <w:pPr>
        <w:pStyle w:val="a0"/>
        <w:numPr>
          <w:ilvl w:val="0"/>
          <w:numId w:val="23"/>
        </w:numPr>
        <w:jc w:val="center"/>
        <w:rPr>
          <w:b/>
          <w:i/>
          <w:color w:val="0070C0"/>
          <w:sz w:val="24"/>
          <w:szCs w:val="24"/>
        </w:rPr>
      </w:pPr>
      <w:r w:rsidRPr="0031149D">
        <w:rPr>
          <w:b/>
          <w:i/>
          <w:color w:val="0070C0"/>
          <w:sz w:val="24"/>
          <w:szCs w:val="24"/>
        </w:rPr>
        <w:t>2.1. Лабораторна робота:</w:t>
      </w:r>
    </w:p>
    <w:p w:rsidR="00A21D08" w:rsidRPr="0031149D" w:rsidRDefault="00A21D08" w:rsidP="00A21D08">
      <w:pPr>
        <w:pStyle w:val="a0"/>
        <w:numPr>
          <w:ilvl w:val="0"/>
          <w:numId w:val="23"/>
        </w:numPr>
        <w:rPr>
          <w:i/>
          <w:color w:val="0070C0"/>
          <w:sz w:val="24"/>
          <w:szCs w:val="24"/>
          <w:u w:val="single"/>
        </w:rPr>
      </w:pPr>
      <w:r w:rsidRPr="0031149D">
        <w:rPr>
          <w:i/>
          <w:color w:val="0070C0"/>
          <w:sz w:val="24"/>
          <w:szCs w:val="24"/>
        </w:rPr>
        <w:t xml:space="preserve">Ваговий бал – </w:t>
      </w:r>
      <w:r w:rsidR="00B826D6">
        <w:rPr>
          <w:i/>
          <w:color w:val="0070C0"/>
          <w:sz w:val="24"/>
          <w:szCs w:val="24"/>
        </w:rPr>
        <w:t>2</w:t>
      </w:r>
      <w:r w:rsidRPr="0031149D">
        <w:rPr>
          <w:i/>
          <w:color w:val="0070C0"/>
          <w:sz w:val="24"/>
          <w:szCs w:val="24"/>
        </w:rPr>
        <w:t xml:space="preserve">. Максимальна кількість балів на усіх лабораторних роботах дорівнює </w:t>
      </w:r>
      <w:r w:rsidR="00B826D6">
        <w:rPr>
          <w:i/>
          <w:color w:val="0070C0"/>
          <w:sz w:val="24"/>
          <w:szCs w:val="24"/>
        </w:rPr>
        <w:t>10</w:t>
      </w:r>
      <w:r w:rsidRPr="0031149D">
        <w:rPr>
          <w:i/>
          <w:color w:val="0070C0"/>
          <w:sz w:val="24"/>
          <w:szCs w:val="24"/>
          <w:u w:val="single"/>
        </w:rPr>
        <w:t xml:space="preserve"> балів.</w:t>
      </w:r>
    </w:p>
    <w:p w:rsidR="00A21D08" w:rsidRPr="0031149D" w:rsidRDefault="00A21D08" w:rsidP="00A21D08">
      <w:pPr>
        <w:pStyle w:val="a0"/>
        <w:numPr>
          <w:ilvl w:val="0"/>
          <w:numId w:val="23"/>
        </w:numPr>
        <w:jc w:val="center"/>
        <w:rPr>
          <w:b/>
          <w:i/>
          <w:color w:val="0070C0"/>
          <w:sz w:val="24"/>
          <w:szCs w:val="24"/>
        </w:rPr>
      </w:pPr>
      <w:r w:rsidRPr="0031149D">
        <w:rPr>
          <w:b/>
          <w:i/>
          <w:color w:val="0070C0"/>
          <w:sz w:val="24"/>
          <w:szCs w:val="24"/>
        </w:rPr>
        <w:t>Критерії оцінювання:</w:t>
      </w:r>
    </w:p>
    <w:p w:rsidR="00A21D08" w:rsidRPr="0031149D" w:rsidRDefault="00B826D6" w:rsidP="00A21D08">
      <w:pPr>
        <w:pStyle w:val="a0"/>
        <w:numPr>
          <w:ilvl w:val="0"/>
          <w:numId w:val="23"/>
        </w:numPr>
        <w:jc w:val="both"/>
        <w:rPr>
          <w:i/>
          <w:color w:val="0070C0"/>
          <w:sz w:val="24"/>
          <w:szCs w:val="24"/>
        </w:rPr>
      </w:pPr>
      <w:r>
        <w:rPr>
          <w:i/>
          <w:color w:val="0070C0"/>
          <w:sz w:val="24"/>
          <w:szCs w:val="24"/>
          <w:u w:val="single"/>
        </w:rPr>
        <w:lastRenderedPageBreak/>
        <w:t>2</w:t>
      </w:r>
      <w:r w:rsidR="00A21D08" w:rsidRPr="0031149D">
        <w:rPr>
          <w:i/>
          <w:color w:val="0070C0"/>
          <w:sz w:val="24"/>
          <w:szCs w:val="24"/>
          <w:u w:val="single"/>
        </w:rPr>
        <w:t xml:space="preserve"> бали:</w:t>
      </w:r>
      <w:r w:rsidR="00A21D08" w:rsidRPr="0031149D">
        <w:rPr>
          <w:i/>
          <w:color w:val="0070C0"/>
          <w:sz w:val="24"/>
          <w:szCs w:val="24"/>
        </w:rPr>
        <w:t xml:space="preserve"> Гарна робота, правильно оформлений протокол роботи та безпомилкове вирішення усіх завдань під час захисту роботи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A21D08" w:rsidRPr="0031149D" w:rsidRDefault="00B826D6" w:rsidP="00A21D08">
      <w:pPr>
        <w:pStyle w:val="a0"/>
        <w:numPr>
          <w:ilvl w:val="0"/>
          <w:numId w:val="23"/>
        </w:numPr>
        <w:jc w:val="both"/>
        <w:rPr>
          <w:i/>
          <w:color w:val="0070C0"/>
          <w:sz w:val="24"/>
          <w:szCs w:val="24"/>
        </w:rPr>
      </w:pPr>
      <w:r>
        <w:rPr>
          <w:i/>
          <w:color w:val="0070C0"/>
          <w:sz w:val="24"/>
          <w:szCs w:val="24"/>
          <w:u w:val="single"/>
        </w:rPr>
        <w:t>1.5</w:t>
      </w:r>
      <w:r w:rsidR="00A21D08" w:rsidRPr="0031149D">
        <w:rPr>
          <w:i/>
          <w:color w:val="0070C0"/>
          <w:sz w:val="24"/>
          <w:szCs w:val="24"/>
          <w:u w:val="single"/>
        </w:rPr>
        <w:t xml:space="preserve"> бали</w:t>
      </w:r>
      <w:r w:rsidR="00A21D08" w:rsidRPr="0031149D">
        <w:rPr>
          <w:i/>
          <w:color w:val="0070C0"/>
          <w:sz w:val="24"/>
          <w:szCs w:val="24"/>
        </w:rPr>
        <w:t>: Незначні помилки при виконанні лабораторної роботи або неправильно оформлений протокол та вирішення усіх завдань під час захисту роботи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A21D08" w:rsidRPr="0031149D" w:rsidRDefault="00B826D6" w:rsidP="00A21D08">
      <w:pPr>
        <w:pStyle w:val="a0"/>
        <w:numPr>
          <w:ilvl w:val="0"/>
          <w:numId w:val="23"/>
        </w:numPr>
        <w:jc w:val="both"/>
        <w:rPr>
          <w:i/>
          <w:color w:val="0070C0"/>
          <w:sz w:val="24"/>
          <w:szCs w:val="24"/>
        </w:rPr>
      </w:pPr>
      <w:r>
        <w:rPr>
          <w:i/>
          <w:color w:val="0070C0"/>
          <w:sz w:val="24"/>
          <w:szCs w:val="24"/>
          <w:u w:val="single"/>
        </w:rPr>
        <w:t>1</w:t>
      </w:r>
      <w:r w:rsidR="00A21D08" w:rsidRPr="0031149D">
        <w:rPr>
          <w:i/>
          <w:color w:val="0070C0"/>
          <w:sz w:val="24"/>
          <w:szCs w:val="24"/>
          <w:u w:val="single"/>
        </w:rPr>
        <w:t xml:space="preserve"> бал:</w:t>
      </w:r>
      <w:r w:rsidR="00A21D08" w:rsidRPr="0031149D">
        <w:rPr>
          <w:i/>
          <w:color w:val="0070C0"/>
          <w:sz w:val="24"/>
          <w:szCs w:val="24"/>
        </w:rPr>
        <w:t xml:space="preserve"> Незначні помилки при виконанні лабораторної роботи або неправильно оформлений протокол та під час захисту роботи вірне вирішення розрахункових вправ (але не менше 50 %); наявність принципових помилок у відповідях</w:t>
      </w:r>
    </w:p>
    <w:p w:rsidR="00A21D08" w:rsidRPr="0031149D" w:rsidRDefault="00A21D08" w:rsidP="00A21D08">
      <w:pPr>
        <w:pStyle w:val="a0"/>
        <w:numPr>
          <w:ilvl w:val="0"/>
          <w:numId w:val="23"/>
        </w:numPr>
        <w:jc w:val="both"/>
        <w:rPr>
          <w:i/>
          <w:color w:val="0070C0"/>
          <w:sz w:val="24"/>
          <w:szCs w:val="24"/>
        </w:rPr>
      </w:pPr>
      <w:r w:rsidRPr="0031149D">
        <w:rPr>
          <w:i/>
          <w:color w:val="0070C0"/>
          <w:sz w:val="24"/>
          <w:szCs w:val="24"/>
          <w:u w:val="single"/>
        </w:rPr>
        <w:t xml:space="preserve">0 балів: </w:t>
      </w:r>
      <w:r w:rsidRPr="0031149D">
        <w:rPr>
          <w:i/>
          <w:color w:val="0070C0"/>
          <w:sz w:val="24"/>
          <w:szCs w:val="24"/>
        </w:rPr>
        <w:t>Робота не виконана або не захищена;</w:t>
      </w:r>
    </w:p>
    <w:p w:rsidR="00A21D08" w:rsidRDefault="00A21D08" w:rsidP="00A21D08">
      <w:pPr>
        <w:ind w:left="720"/>
        <w:jc w:val="center"/>
        <w:rPr>
          <w:i/>
          <w:color w:val="0070C0"/>
          <w:sz w:val="24"/>
          <w:szCs w:val="24"/>
        </w:rPr>
      </w:pPr>
      <w:r w:rsidRPr="0031149D">
        <w:rPr>
          <w:i/>
          <w:color w:val="0070C0"/>
          <w:sz w:val="24"/>
          <w:szCs w:val="24"/>
        </w:rPr>
        <w:t>У разі недопущення до лабораторної роботи у зв’язку з незадовільним вхідним контролем (відсутність протоколу та написаних в ньому реакцій і розраху</w:t>
      </w:r>
      <w:r w:rsidR="00B16840">
        <w:rPr>
          <w:i/>
          <w:color w:val="0070C0"/>
          <w:sz w:val="24"/>
          <w:szCs w:val="24"/>
        </w:rPr>
        <w:t>нків) нараховується штрафний (–0.5</w:t>
      </w:r>
      <w:r w:rsidRPr="0031149D">
        <w:rPr>
          <w:i/>
          <w:color w:val="0070C0"/>
          <w:sz w:val="24"/>
          <w:szCs w:val="24"/>
        </w:rPr>
        <w:t>) бал.</w:t>
      </w:r>
    </w:p>
    <w:p w:rsidR="00A21D08" w:rsidRPr="0031149D" w:rsidRDefault="00A21D08" w:rsidP="00A21D08">
      <w:pPr>
        <w:ind w:left="720"/>
        <w:jc w:val="center"/>
        <w:rPr>
          <w:b/>
          <w:i/>
          <w:color w:val="0070C0"/>
          <w:sz w:val="24"/>
          <w:szCs w:val="24"/>
        </w:rPr>
      </w:pPr>
      <w:r w:rsidRPr="00A21D08">
        <w:rPr>
          <w:b/>
          <w:i/>
          <w:color w:val="0070C0"/>
          <w:sz w:val="24"/>
          <w:szCs w:val="24"/>
        </w:rPr>
        <w:t xml:space="preserve"> </w:t>
      </w:r>
      <w:r w:rsidRPr="0031149D">
        <w:rPr>
          <w:b/>
          <w:i/>
          <w:color w:val="0070C0"/>
          <w:sz w:val="24"/>
          <w:szCs w:val="24"/>
        </w:rPr>
        <w:t>2.2. Модульна контрольна робота</w:t>
      </w:r>
    </w:p>
    <w:p w:rsidR="00A21D08" w:rsidRPr="0031149D" w:rsidRDefault="00A21D08" w:rsidP="00A21D08">
      <w:pPr>
        <w:pStyle w:val="a0"/>
        <w:numPr>
          <w:ilvl w:val="0"/>
          <w:numId w:val="23"/>
        </w:numPr>
        <w:rPr>
          <w:i/>
          <w:color w:val="0070C0"/>
          <w:sz w:val="24"/>
          <w:szCs w:val="24"/>
        </w:rPr>
      </w:pPr>
      <w:r w:rsidRPr="0031149D">
        <w:rPr>
          <w:i/>
          <w:color w:val="0070C0"/>
          <w:sz w:val="24"/>
          <w:szCs w:val="24"/>
        </w:rPr>
        <w:t>Кількість завдань цього виду – 1.</w:t>
      </w:r>
    </w:p>
    <w:p w:rsidR="00A21D08" w:rsidRPr="0031149D" w:rsidRDefault="00A21D08" w:rsidP="00A21D08">
      <w:pPr>
        <w:pStyle w:val="a0"/>
        <w:numPr>
          <w:ilvl w:val="0"/>
          <w:numId w:val="23"/>
        </w:numPr>
        <w:jc w:val="both"/>
        <w:rPr>
          <w:i/>
          <w:color w:val="0070C0"/>
          <w:sz w:val="24"/>
          <w:szCs w:val="24"/>
        </w:rPr>
      </w:pPr>
      <w:r w:rsidRPr="0031149D">
        <w:rPr>
          <w:i/>
          <w:color w:val="0070C0"/>
          <w:sz w:val="24"/>
          <w:szCs w:val="24"/>
        </w:rPr>
        <w:t xml:space="preserve">Модульна контрольна робота оцінюється в </w:t>
      </w:r>
      <w:r w:rsidRPr="0031149D">
        <w:rPr>
          <w:i/>
          <w:color w:val="0070C0"/>
          <w:sz w:val="24"/>
          <w:szCs w:val="24"/>
          <w:u w:val="single"/>
        </w:rPr>
        <w:t>10 балів.</w:t>
      </w:r>
      <w:r w:rsidRPr="0031149D">
        <w:rPr>
          <w:i/>
          <w:color w:val="0070C0"/>
          <w:sz w:val="24"/>
          <w:szCs w:val="24"/>
        </w:rPr>
        <w:t xml:space="preserve"> </w:t>
      </w:r>
    </w:p>
    <w:p w:rsidR="00A21D08" w:rsidRPr="0031149D" w:rsidRDefault="00A21D08" w:rsidP="00A21D08">
      <w:pPr>
        <w:pStyle w:val="a0"/>
        <w:numPr>
          <w:ilvl w:val="0"/>
          <w:numId w:val="23"/>
        </w:numPr>
        <w:jc w:val="center"/>
        <w:rPr>
          <w:b/>
          <w:i/>
          <w:color w:val="0070C0"/>
          <w:sz w:val="24"/>
          <w:szCs w:val="24"/>
        </w:rPr>
      </w:pPr>
      <w:r w:rsidRPr="0031149D">
        <w:rPr>
          <w:b/>
          <w:i/>
          <w:color w:val="0070C0"/>
          <w:sz w:val="24"/>
          <w:szCs w:val="24"/>
        </w:rPr>
        <w:t>Критерії оцінювання модульної контрольної роботи:</w:t>
      </w:r>
    </w:p>
    <w:p w:rsidR="00A21D08" w:rsidRPr="0031149D" w:rsidRDefault="00A21D08" w:rsidP="00A21D08">
      <w:pPr>
        <w:pStyle w:val="a0"/>
        <w:numPr>
          <w:ilvl w:val="0"/>
          <w:numId w:val="23"/>
        </w:numPr>
        <w:jc w:val="both"/>
        <w:rPr>
          <w:i/>
          <w:color w:val="0070C0"/>
          <w:sz w:val="24"/>
          <w:szCs w:val="24"/>
        </w:rPr>
      </w:pPr>
      <w:r w:rsidRPr="0031149D">
        <w:rPr>
          <w:i/>
          <w:color w:val="0070C0"/>
          <w:sz w:val="24"/>
          <w:szCs w:val="24"/>
          <w:u w:val="single"/>
        </w:rPr>
        <w:t>10-9 балів</w:t>
      </w:r>
      <w:r w:rsidRPr="0031149D">
        <w:rPr>
          <w:i/>
          <w:color w:val="0070C0"/>
          <w:sz w:val="24"/>
          <w:szCs w:val="24"/>
        </w:rPr>
        <w:t>: «відмінно» – безпомилкове вирішення усіх завдань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A21D08" w:rsidRPr="0031149D" w:rsidRDefault="00A21D08" w:rsidP="00A21D08">
      <w:pPr>
        <w:pStyle w:val="a0"/>
        <w:numPr>
          <w:ilvl w:val="0"/>
          <w:numId w:val="23"/>
        </w:numPr>
        <w:jc w:val="both"/>
        <w:rPr>
          <w:i/>
          <w:color w:val="0070C0"/>
          <w:sz w:val="24"/>
          <w:szCs w:val="24"/>
        </w:rPr>
      </w:pPr>
      <w:r w:rsidRPr="0031149D">
        <w:rPr>
          <w:i/>
          <w:color w:val="0070C0"/>
          <w:sz w:val="24"/>
          <w:szCs w:val="24"/>
          <w:u w:val="single"/>
        </w:rPr>
        <w:t>8-7 балів</w:t>
      </w:r>
      <w:r w:rsidRPr="0031149D">
        <w:rPr>
          <w:i/>
          <w:color w:val="0070C0"/>
          <w:sz w:val="24"/>
          <w:szCs w:val="24"/>
        </w:rPr>
        <w:t>: «добре» – вирішення усіх завдань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A21D08" w:rsidRPr="0031149D" w:rsidRDefault="00A21D08" w:rsidP="00A21D08">
      <w:pPr>
        <w:pStyle w:val="a0"/>
        <w:numPr>
          <w:ilvl w:val="0"/>
          <w:numId w:val="23"/>
        </w:numPr>
        <w:jc w:val="both"/>
        <w:rPr>
          <w:i/>
          <w:color w:val="0070C0"/>
          <w:sz w:val="24"/>
          <w:szCs w:val="24"/>
        </w:rPr>
      </w:pPr>
      <w:r w:rsidRPr="0031149D">
        <w:rPr>
          <w:i/>
          <w:color w:val="0070C0"/>
          <w:sz w:val="24"/>
          <w:szCs w:val="24"/>
          <w:u w:val="single"/>
        </w:rPr>
        <w:t>6-5 балів:</w:t>
      </w:r>
      <w:r w:rsidRPr="0031149D">
        <w:rPr>
          <w:i/>
          <w:color w:val="0070C0"/>
          <w:sz w:val="24"/>
          <w:szCs w:val="24"/>
        </w:rPr>
        <w:t xml:space="preserve"> «задовільно» – вирішення усіх розрахункових вправ з двома –трьома досить суттєвими помилками; наявність суттєвих зауважень до теоретичних викладок, помилки у формулах;</w:t>
      </w:r>
    </w:p>
    <w:p w:rsidR="00A21D08" w:rsidRPr="0031149D" w:rsidRDefault="00A21D08" w:rsidP="00A21D08">
      <w:pPr>
        <w:pStyle w:val="a0"/>
        <w:numPr>
          <w:ilvl w:val="0"/>
          <w:numId w:val="23"/>
        </w:numPr>
        <w:jc w:val="both"/>
        <w:rPr>
          <w:i/>
          <w:color w:val="0070C0"/>
          <w:sz w:val="24"/>
          <w:szCs w:val="24"/>
        </w:rPr>
      </w:pPr>
      <w:r w:rsidRPr="0031149D">
        <w:rPr>
          <w:i/>
          <w:color w:val="0070C0"/>
          <w:sz w:val="24"/>
          <w:szCs w:val="24"/>
          <w:u w:val="single"/>
        </w:rPr>
        <w:t>4-3 балів:</w:t>
      </w:r>
      <w:r w:rsidRPr="0031149D">
        <w:rPr>
          <w:i/>
          <w:color w:val="0070C0"/>
          <w:sz w:val="24"/>
          <w:szCs w:val="24"/>
        </w:rPr>
        <w:t xml:space="preserve"> «достатньо» – вірне вирішення розрахункових вправ (але не менше 50 %); наявність принципових помилок у відповідях.</w:t>
      </w:r>
    </w:p>
    <w:p w:rsidR="00A21D08" w:rsidRPr="0031149D" w:rsidRDefault="00A21D08" w:rsidP="00A21D08">
      <w:pPr>
        <w:pStyle w:val="a0"/>
        <w:numPr>
          <w:ilvl w:val="0"/>
          <w:numId w:val="23"/>
        </w:numPr>
        <w:spacing w:line="240" w:lineRule="auto"/>
        <w:jc w:val="both"/>
        <w:rPr>
          <w:i/>
          <w:color w:val="0070C0"/>
          <w:sz w:val="24"/>
          <w:szCs w:val="24"/>
        </w:rPr>
      </w:pPr>
      <w:r w:rsidRPr="0031149D">
        <w:rPr>
          <w:i/>
          <w:color w:val="0070C0"/>
          <w:sz w:val="24"/>
          <w:szCs w:val="24"/>
          <w:u w:val="single"/>
        </w:rPr>
        <w:t>0 балів:</w:t>
      </w:r>
      <w:r w:rsidRPr="0031149D">
        <w:rPr>
          <w:i/>
          <w:color w:val="0070C0"/>
          <w:sz w:val="24"/>
          <w:szCs w:val="24"/>
        </w:rPr>
        <w:t xml:space="preserve"> відповідь принципово невірна або відсутня</w:t>
      </w:r>
      <w:r w:rsidRPr="0031149D">
        <w:rPr>
          <w:i/>
          <w:color w:val="0070C0"/>
        </w:rPr>
        <w:t>.</w:t>
      </w:r>
    </w:p>
    <w:p w:rsidR="00A21D08" w:rsidRDefault="00A21D08" w:rsidP="00A21D08">
      <w:pPr>
        <w:pStyle w:val="a0"/>
        <w:ind w:left="907"/>
        <w:jc w:val="both"/>
        <w:rPr>
          <w:i/>
          <w:color w:val="0070C0"/>
          <w:sz w:val="24"/>
          <w:szCs w:val="24"/>
        </w:rPr>
      </w:pPr>
    </w:p>
    <w:p w:rsidR="00A21D08" w:rsidRPr="0031149D" w:rsidRDefault="00A21D08" w:rsidP="00A21D08">
      <w:pPr>
        <w:pStyle w:val="a0"/>
        <w:ind w:left="907"/>
        <w:jc w:val="both"/>
        <w:rPr>
          <w:i/>
          <w:color w:val="0070C0"/>
          <w:sz w:val="24"/>
          <w:szCs w:val="24"/>
        </w:rPr>
      </w:pPr>
    </w:p>
    <w:p w:rsidR="00A21D08" w:rsidRPr="0031149D" w:rsidRDefault="00A21D08" w:rsidP="00A21D08">
      <w:pPr>
        <w:ind w:left="720"/>
        <w:jc w:val="center"/>
        <w:rPr>
          <w:b/>
          <w:i/>
          <w:color w:val="0070C0"/>
          <w:sz w:val="24"/>
          <w:szCs w:val="24"/>
        </w:rPr>
      </w:pPr>
      <w:r w:rsidRPr="0031149D">
        <w:rPr>
          <w:b/>
          <w:i/>
          <w:color w:val="0070C0"/>
          <w:sz w:val="24"/>
          <w:szCs w:val="24"/>
        </w:rPr>
        <w:t>2.3. Письмове опитування</w:t>
      </w:r>
    </w:p>
    <w:p w:rsidR="00A21D08" w:rsidRPr="0031149D" w:rsidRDefault="00A21D08" w:rsidP="00A21D08">
      <w:pPr>
        <w:ind w:firstLine="720"/>
        <w:rPr>
          <w:i/>
          <w:color w:val="0070C0"/>
          <w:sz w:val="24"/>
          <w:szCs w:val="24"/>
        </w:rPr>
      </w:pPr>
      <w:r w:rsidRPr="0031149D">
        <w:rPr>
          <w:i/>
          <w:color w:val="0070C0"/>
          <w:sz w:val="24"/>
          <w:szCs w:val="24"/>
        </w:rPr>
        <w:t>Кількість завдань цього виду – 5.</w:t>
      </w:r>
    </w:p>
    <w:p w:rsidR="00A21D08" w:rsidRPr="0031149D" w:rsidRDefault="00A21D08" w:rsidP="00A21D08">
      <w:pPr>
        <w:ind w:firstLine="720"/>
        <w:jc w:val="both"/>
        <w:rPr>
          <w:i/>
          <w:color w:val="0070C0"/>
          <w:sz w:val="24"/>
          <w:szCs w:val="24"/>
        </w:rPr>
      </w:pPr>
      <w:r w:rsidRPr="0031149D">
        <w:rPr>
          <w:i/>
          <w:color w:val="0070C0"/>
          <w:sz w:val="24"/>
          <w:szCs w:val="24"/>
        </w:rPr>
        <w:t xml:space="preserve">Письмове опитування оцінюється в </w:t>
      </w:r>
      <w:r w:rsidRPr="0031149D">
        <w:rPr>
          <w:i/>
          <w:color w:val="0070C0"/>
          <w:sz w:val="24"/>
          <w:szCs w:val="24"/>
          <w:u w:val="single"/>
        </w:rPr>
        <w:t>5 балів.</w:t>
      </w:r>
    </w:p>
    <w:p w:rsidR="00A21D08" w:rsidRPr="0031149D" w:rsidRDefault="00A21D08" w:rsidP="00A21D08">
      <w:pPr>
        <w:ind w:firstLine="720"/>
        <w:jc w:val="center"/>
        <w:rPr>
          <w:b/>
          <w:i/>
          <w:color w:val="0070C0"/>
          <w:sz w:val="24"/>
          <w:szCs w:val="24"/>
        </w:rPr>
      </w:pPr>
      <w:r w:rsidRPr="0031149D">
        <w:rPr>
          <w:b/>
          <w:i/>
          <w:color w:val="0070C0"/>
          <w:sz w:val="24"/>
          <w:szCs w:val="24"/>
        </w:rPr>
        <w:t>Критерії оцінювання письмового опитування:</w:t>
      </w:r>
    </w:p>
    <w:p w:rsidR="00A21D08" w:rsidRPr="0031149D" w:rsidRDefault="00A21D08" w:rsidP="00A21D08">
      <w:pPr>
        <w:ind w:left="900" w:hanging="900"/>
        <w:jc w:val="both"/>
        <w:rPr>
          <w:i/>
          <w:color w:val="0070C0"/>
          <w:sz w:val="24"/>
          <w:szCs w:val="24"/>
        </w:rPr>
      </w:pPr>
      <w:r w:rsidRPr="0031149D">
        <w:rPr>
          <w:i/>
          <w:color w:val="0070C0"/>
          <w:sz w:val="24"/>
          <w:szCs w:val="24"/>
          <w:u w:val="single"/>
        </w:rPr>
        <w:t>5 балів</w:t>
      </w:r>
      <w:r w:rsidRPr="0031149D">
        <w:rPr>
          <w:i/>
          <w:color w:val="0070C0"/>
          <w:sz w:val="24"/>
          <w:szCs w:val="24"/>
        </w:rPr>
        <w:t>: «відмінно» – виконані всі вимоги до роботи, в тому числі дата здачі роботи;</w:t>
      </w:r>
    </w:p>
    <w:p w:rsidR="00A21D08" w:rsidRPr="0031149D" w:rsidRDefault="00A21D08" w:rsidP="00A21D08">
      <w:pPr>
        <w:ind w:left="900" w:hanging="900"/>
        <w:jc w:val="both"/>
        <w:rPr>
          <w:i/>
          <w:color w:val="0070C0"/>
          <w:sz w:val="24"/>
          <w:szCs w:val="24"/>
        </w:rPr>
      </w:pPr>
      <w:r w:rsidRPr="0031149D">
        <w:rPr>
          <w:i/>
          <w:color w:val="0070C0"/>
          <w:sz w:val="24"/>
          <w:szCs w:val="24"/>
          <w:u w:val="single"/>
        </w:rPr>
        <w:t>4 бали</w:t>
      </w:r>
      <w:r w:rsidRPr="0031149D">
        <w:rPr>
          <w:i/>
          <w:color w:val="0070C0"/>
          <w:sz w:val="24"/>
          <w:szCs w:val="24"/>
        </w:rPr>
        <w:t>: «добре» – виконані майже всі вимоги до роботи, або є несуттєві помилки, робота здана вчасно;</w:t>
      </w:r>
    </w:p>
    <w:p w:rsidR="00A21D08" w:rsidRPr="0031149D" w:rsidRDefault="00A21D08" w:rsidP="00A21D08">
      <w:pPr>
        <w:ind w:left="900" w:hanging="900"/>
        <w:jc w:val="both"/>
        <w:rPr>
          <w:i/>
          <w:color w:val="0070C0"/>
          <w:sz w:val="24"/>
          <w:szCs w:val="24"/>
        </w:rPr>
      </w:pPr>
      <w:r w:rsidRPr="0031149D">
        <w:rPr>
          <w:i/>
          <w:color w:val="0070C0"/>
          <w:sz w:val="24"/>
          <w:szCs w:val="24"/>
          <w:u w:val="single"/>
        </w:rPr>
        <w:t>3 бали:</w:t>
      </w:r>
      <w:r w:rsidRPr="0031149D">
        <w:rPr>
          <w:i/>
          <w:color w:val="0070C0"/>
          <w:sz w:val="24"/>
          <w:szCs w:val="24"/>
        </w:rPr>
        <w:t xml:space="preserve"> «задовільно» – є недоліки щодо виконання вимог до роботи і певні помилки, робота здана вчасно;</w:t>
      </w:r>
    </w:p>
    <w:p w:rsidR="00A21D08" w:rsidRPr="0031149D" w:rsidRDefault="00A21D08" w:rsidP="00A21D08">
      <w:pPr>
        <w:pStyle w:val="a0"/>
        <w:numPr>
          <w:ilvl w:val="0"/>
          <w:numId w:val="23"/>
        </w:numPr>
        <w:spacing w:line="240" w:lineRule="auto"/>
        <w:jc w:val="both"/>
        <w:rPr>
          <w:i/>
          <w:color w:val="0070C0"/>
          <w:sz w:val="24"/>
          <w:szCs w:val="24"/>
        </w:rPr>
      </w:pPr>
      <w:r w:rsidRPr="0031149D">
        <w:rPr>
          <w:i/>
          <w:color w:val="0070C0"/>
          <w:sz w:val="24"/>
          <w:szCs w:val="24"/>
          <w:u w:val="single"/>
        </w:rPr>
        <w:t>0 балів:</w:t>
      </w:r>
      <w:r w:rsidRPr="0031149D">
        <w:rPr>
          <w:i/>
          <w:color w:val="0070C0"/>
          <w:sz w:val="24"/>
          <w:szCs w:val="24"/>
        </w:rPr>
        <w:t xml:space="preserve"> «незадовільно» – не відповідає вимогам до «задовільно»</w:t>
      </w:r>
    </w:p>
    <w:p w:rsidR="00C40248" w:rsidRDefault="00C40248" w:rsidP="00C40248">
      <w:pPr>
        <w:widowControl w:val="0"/>
        <w:rPr>
          <w:i/>
          <w:sz w:val="22"/>
          <w:szCs w:val="22"/>
        </w:rPr>
      </w:pPr>
    </w:p>
    <w:p w:rsidR="00C40248" w:rsidRDefault="00C40248" w:rsidP="00C40248">
      <w:pPr>
        <w:widowControl w:val="0"/>
      </w:pPr>
    </w:p>
    <w:p w:rsidR="00A21D08" w:rsidRDefault="00A21D08" w:rsidP="00C40248">
      <w:pPr>
        <w:widowControl w:val="0"/>
      </w:pPr>
    </w:p>
    <w:p w:rsidR="00C40248" w:rsidRPr="00A21D08" w:rsidRDefault="00C40248" w:rsidP="00A21D08">
      <w:pPr>
        <w:widowControl w:val="0"/>
        <w:jc w:val="center"/>
        <w:rPr>
          <w:b/>
          <w:i/>
          <w:color w:val="4F81BD" w:themeColor="accent1"/>
          <w:sz w:val="24"/>
          <w:szCs w:val="24"/>
        </w:rPr>
      </w:pPr>
      <w:r w:rsidRPr="00A21D08">
        <w:rPr>
          <w:i/>
          <w:color w:val="4F81BD" w:themeColor="accent1"/>
          <w:sz w:val="24"/>
          <w:szCs w:val="24"/>
        </w:rPr>
        <w:lastRenderedPageBreak/>
        <w:t>2.</w:t>
      </w:r>
      <w:r w:rsidR="00A21D08" w:rsidRPr="00A21D08">
        <w:rPr>
          <w:i/>
          <w:color w:val="4F81BD" w:themeColor="accent1"/>
          <w:sz w:val="24"/>
          <w:szCs w:val="24"/>
        </w:rPr>
        <w:t>4</w:t>
      </w:r>
      <w:r w:rsidRPr="00A21D08">
        <w:rPr>
          <w:i/>
          <w:color w:val="4F81BD" w:themeColor="accent1"/>
          <w:sz w:val="24"/>
          <w:szCs w:val="24"/>
        </w:rPr>
        <w:t xml:space="preserve"> </w:t>
      </w:r>
      <w:r w:rsidRPr="00A21D08">
        <w:rPr>
          <w:b/>
          <w:i/>
          <w:color w:val="4F81BD" w:themeColor="accent1"/>
          <w:sz w:val="24"/>
          <w:szCs w:val="24"/>
        </w:rPr>
        <w:t>Виконання РГР</w:t>
      </w:r>
    </w:p>
    <w:p w:rsidR="00C40248" w:rsidRPr="00A21D08" w:rsidRDefault="00C40248" w:rsidP="00C40248">
      <w:pPr>
        <w:widowControl w:val="0"/>
        <w:rPr>
          <w:i/>
          <w:color w:val="4F81BD" w:themeColor="accent1"/>
          <w:sz w:val="24"/>
          <w:szCs w:val="24"/>
        </w:rPr>
      </w:pPr>
      <w:r w:rsidRPr="00A21D08">
        <w:rPr>
          <w:i/>
          <w:color w:val="4F81BD" w:themeColor="accent1"/>
          <w:sz w:val="24"/>
          <w:szCs w:val="24"/>
        </w:rPr>
        <w:t>РГР –ваговий бал –</w:t>
      </w:r>
      <w:r w:rsidR="00B826D6">
        <w:rPr>
          <w:i/>
          <w:color w:val="4F81BD" w:themeColor="accent1"/>
          <w:sz w:val="24"/>
          <w:szCs w:val="24"/>
        </w:rPr>
        <w:t>5</w:t>
      </w:r>
      <w:r w:rsidRPr="00A21D08">
        <w:rPr>
          <w:i/>
          <w:color w:val="4F81BD" w:themeColor="accent1"/>
          <w:sz w:val="24"/>
          <w:szCs w:val="24"/>
        </w:rPr>
        <w:t xml:space="preserve">: </w:t>
      </w:r>
    </w:p>
    <w:p w:rsidR="00C40248" w:rsidRPr="00A21D08" w:rsidRDefault="00C40248" w:rsidP="00C40248">
      <w:pPr>
        <w:widowControl w:val="0"/>
        <w:rPr>
          <w:i/>
          <w:color w:val="4F81BD" w:themeColor="accent1"/>
          <w:sz w:val="24"/>
          <w:szCs w:val="24"/>
        </w:rPr>
      </w:pPr>
      <w:r w:rsidRPr="00A21D08">
        <w:rPr>
          <w:i/>
          <w:color w:val="4F81BD" w:themeColor="accent1"/>
          <w:sz w:val="24"/>
          <w:szCs w:val="24"/>
        </w:rPr>
        <w:t>залік з першого пред</w:t>
      </w:r>
      <w:r w:rsidRPr="00A21D08">
        <w:rPr>
          <w:i/>
          <w:color w:val="4F81BD" w:themeColor="accent1"/>
          <w:sz w:val="24"/>
          <w:szCs w:val="24"/>
          <w:vertAlign w:val="superscript"/>
        </w:rPr>
        <w:t>,</w:t>
      </w:r>
      <w:r w:rsidRPr="00A21D08">
        <w:rPr>
          <w:i/>
          <w:color w:val="4F81BD" w:themeColor="accent1"/>
          <w:sz w:val="24"/>
          <w:szCs w:val="24"/>
        </w:rPr>
        <w:t xml:space="preserve">явлення – </w:t>
      </w:r>
      <w:r w:rsidR="00B826D6">
        <w:rPr>
          <w:i/>
          <w:color w:val="4F81BD" w:themeColor="accent1"/>
          <w:sz w:val="24"/>
          <w:szCs w:val="24"/>
        </w:rPr>
        <w:t>5</w:t>
      </w:r>
      <w:r w:rsidRPr="00A21D08">
        <w:rPr>
          <w:i/>
          <w:color w:val="4F81BD" w:themeColor="accent1"/>
          <w:sz w:val="24"/>
          <w:szCs w:val="24"/>
        </w:rPr>
        <w:t xml:space="preserve"> балів </w:t>
      </w:r>
    </w:p>
    <w:p w:rsidR="00C40248" w:rsidRPr="00A21D08" w:rsidRDefault="00C40248" w:rsidP="00C40248">
      <w:pPr>
        <w:widowControl w:val="0"/>
        <w:rPr>
          <w:i/>
          <w:color w:val="4F81BD" w:themeColor="accent1"/>
          <w:sz w:val="24"/>
          <w:szCs w:val="24"/>
        </w:rPr>
      </w:pPr>
      <w:r w:rsidRPr="00A21D08">
        <w:rPr>
          <w:i/>
          <w:color w:val="4F81BD" w:themeColor="accent1"/>
          <w:sz w:val="24"/>
          <w:szCs w:val="24"/>
        </w:rPr>
        <w:t>з другого –</w:t>
      </w:r>
      <w:r w:rsidR="00B826D6">
        <w:rPr>
          <w:i/>
          <w:color w:val="4F81BD" w:themeColor="accent1"/>
          <w:sz w:val="24"/>
          <w:szCs w:val="24"/>
        </w:rPr>
        <w:t>4</w:t>
      </w:r>
      <w:r w:rsidRPr="00A21D08">
        <w:rPr>
          <w:i/>
          <w:color w:val="4F81BD" w:themeColor="accent1"/>
          <w:sz w:val="24"/>
          <w:szCs w:val="24"/>
        </w:rPr>
        <w:t xml:space="preserve"> балів </w:t>
      </w:r>
    </w:p>
    <w:p w:rsidR="00C40248" w:rsidRPr="00A21D08" w:rsidRDefault="00C40248" w:rsidP="00C40248">
      <w:pPr>
        <w:widowControl w:val="0"/>
        <w:rPr>
          <w:i/>
          <w:color w:val="4F81BD" w:themeColor="accent1"/>
          <w:sz w:val="24"/>
          <w:szCs w:val="24"/>
        </w:rPr>
      </w:pPr>
      <w:r w:rsidRPr="00A21D08">
        <w:rPr>
          <w:i/>
          <w:color w:val="4F81BD" w:themeColor="accent1"/>
          <w:sz w:val="24"/>
          <w:szCs w:val="24"/>
        </w:rPr>
        <w:t xml:space="preserve">з третього – </w:t>
      </w:r>
      <w:r w:rsidR="00B826D6">
        <w:rPr>
          <w:i/>
          <w:color w:val="4F81BD" w:themeColor="accent1"/>
          <w:sz w:val="24"/>
          <w:szCs w:val="24"/>
        </w:rPr>
        <w:t>3</w:t>
      </w:r>
      <w:r w:rsidRPr="00A21D08">
        <w:rPr>
          <w:i/>
          <w:color w:val="4F81BD" w:themeColor="accent1"/>
          <w:sz w:val="24"/>
          <w:szCs w:val="24"/>
        </w:rPr>
        <w:t xml:space="preserve"> балів </w:t>
      </w:r>
    </w:p>
    <w:p w:rsidR="00C40248" w:rsidRPr="00A21D08" w:rsidRDefault="00C40248" w:rsidP="00C40248">
      <w:pPr>
        <w:widowControl w:val="0"/>
        <w:rPr>
          <w:i/>
          <w:color w:val="4F81BD" w:themeColor="accent1"/>
          <w:sz w:val="24"/>
          <w:szCs w:val="24"/>
        </w:rPr>
      </w:pPr>
      <w:r w:rsidRPr="00A21D08">
        <w:rPr>
          <w:i/>
          <w:color w:val="4F81BD" w:themeColor="accent1"/>
          <w:sz w:val="24"/>
          <w:szCs w:val="24"/>
        </w:rPr>
        <w:t xml:space="preserve">незалік – 0 балів. </w:t>
      </w:r>
    </w:p>
    <w:p w:rsidR="00A21D08" w:rsidRPr="00A21D08" w:rsidRDefault="00C40248" w:rsidP="00C40248">
      <w:pPr>
        <w:widowControl w:val="0"/>
        <w:rPr>
          <w:i/>
          <w:color w:val="4F81BD" w:themeColor="accent1"/>
          <w:sz w:val="24"/>
          <w:szCs w:val="24"/>
        </w:rPr>
      </w:pPr>
      <w:r w:rsidRPr="00A21D08">
        <w:rPr>
          <w:i/>
          <w:color w:val="4F81BD" w:themeColor="accent1"/>
          <w:sz w:val="24"/>
          <w:szCs w:val="24"/>
        </w:rPr>
        <w:t xml:space="preserve">РГР виконується в установлений термін, </w:t>
      </w:r>
      <w:r w:rsidR="00B826D6">
        <w:rPr>
          <w:i/>
          <w:color w:val="4F81BD" w:themeColor="accent1"/>
          <w:sz w:val="24"/>
          <w:szCs w:val="24"/>
        </w:rPr>
        <w:t xml:space="preserve">виконання РГР і лабораторних </w:t>
      </w:r>
      <w:r w:rsidRPr="00A21D08">
        <w:rPr>
          <w:i/>
          <w:color w:val="4F81BD" w:themeColor="accent1"/>
          <w:sz w:val="24"/>
          <w:szCs w:val="24"/>
        </w:rPr>
        <w:t>робіт є обов</w:t>
      </w:r>
      <w:r w:rsidRPr="00A21D08">
        <w:rPr>
          <w:i/>
          <w:color w:val="4F81BD" w:themeColor="accent1"/>
          <w:sz w:val="24"/>
          <w:szCs w:val="24"/>
          <w:vertAlign w:val="superscript"/>
        </w:rPr>
        <w:t>,</w:t>
      </w:r>
      <w:r w:rsidRPr="00A21D08">
        <w:rPr>
          <w:i/>
          <w:color w:val="4F81BD" w:themeColor="accent1"/>
          <w:sz w:val="24"/>
          <w:szCs w:val="24"/>
        </w:rPr>
        <w:t>язковим, без цього студент не допускається до іспиту.</w:t>
      </w:r>
    </w:p>
    <w:p w:rsidR="00C40248" w:rsidRPr="00D558C2" w:rsidRDefault="00C40248" w:rsidP="00C40248">
      <w:pPr>
        <w:spacing w:line="240" w:lineRule="auto"/>
        <w:ind w:left="708"/>
        <w:jc w:val="both"/>
        <w:rPr>
          <w:rFonts w:asciiTheme="minorHAnsi" w:hAnsiTheme="minorHAnsi"/>
          <w:b/>
          <w:i/>
          <w:color w:val="0070C0"/>
          <w:sz w:val="24"/>
          <w:szCs w:val="24"/>
        </w:rPr>
      </w:pPr>
    </w:p>
    <w:p w:rsidR="00C40248" w:rsidRDefault="007A638C" w:rsidP="007A638C">
      <w:pPr>
        <w:pStyle w:val="a0"/>
        <w:spacing w:line="240" w:lineRule="auto"/>
        <w:jc w:val="both"/>
        <w:rPr>
          <w:rFonts w:asciiTheme="minorHAnsi" w:hAnsiTheme="minorHAnsi"/>
          <w:i/>
          <w:color w:val="0070C0"/>
          <w:sz w:val="24"/>
          <w:szCs w:val="24"/>
        </w:rPr>
      </w:pPr>
      <w:r>
        <w:rPr>
          <w:rFonts w:asciiTheme="minorHAnsi" w:hAnsiTheme="minorHAnsi"/>
          <w:i/>
          <w:color w:val="0070C0"/>
          <w:sz w:val="24"/>
          <w:szCs w:val="24"/>
        </w:rPr>
        <w:t>3.</w:t>
      </w:r>
      <w:r w:rsidR="00C40248" w:rsidRPr="007A638C">
        <w:rPr>
          <w:rFonts w:asciiTheme="minorHAnsi" w:hAnsiTheme="minorHAnsi"/>
          <w:i/>
          <w:color w:val="0070C0"/>
          <w:sz w:val="24"/>
          <w:szCs w:val="24"/>
        </w:rPr>
        <w:t xml:space="preserve">Умовою отримання позитивної оцінки з календарного контролю є виконання всіх запланованих на цей час робіт (на час календарного контролю). На </w:t>
      </w:r>
      <w:r w:rsidR="00C40248" w:rsidRPr="007A638C">
        <w:rPr>
          <w:rFonts w:asciiTheme="minorHAnsi" w:hAnsiTheme="minorHAnsi"/>
          <w:b/>
          <w:i/>
          <w:color w:val="0070C0"/>
          <w:sz w:val="24"/>
          <w:szCs w:val="24"/>
        </w:rPr>
        <w:t>першому календарному контролі</w:t>
      </w:r>
      <w:r w:rsidR="00C40248" w:rsidRPr="007A638C">
        <w:rPr>
          <w:rFonts w:asciiTheme="minorHAnsi" w:hAnsiTheme="minorHAnsi"/>
          <w:i/>
          <w:color w:val="0070C0"/>
          <w:sz w:val="24"/>
          <w:szCs w:val="24"/>
        </w:rPr>
        <w:t xml:space="preserve"> (8-й тиждень) студент отримує «зараховано», якщо його поточний рейтинг не менше 0,5·21</w:t>
      </w:r>
      <w:r w:rsidR="00C40248">
        <w:rPr>
          <w:rStyle w:val="af0"/>
          <w:rFonts w:asciiTheme="minorHAnsi" w:hAnsiTheme="minorHAnsi"/>
          <w:i/>
          <w:color w:val="0070C0"/>
          <w:sz w:val="24"/>
          <w:szCs w:val="24"/>
        </w:rPr>
        <w:footnoteReference w:id="1"/>
      </w:r>
      <w:r w:rsidR="00C40248" w:rsidRPr="007A638C">
        <w:rPr>
          <w:rFonts w:asciiTheme="minorHAnsi" w:hAnsiTheme="minorHAnsi"/>
          <w:i/>
          <w:color w:val="0070C0"/>
          <w:sz w:val="24"/>
          <w:szCs w:val="24"/>
        </w:rPr>
        <w:t>=</w:t>
      </w:r>
      <w:r w:rsidR="00C40248" w:rsidRPr="007A638C">
        <w:rPr>
          <w:rFonts w:asciiTheme="minorHAnsi" w:hAnsiTheme="minorHAnsi"/>
          <w:b/>
          <w:i/>
          <w:color w:val="0070C0"/>
          <w:sz w:val="24"/>
          <w:szCs w:val="24"/>
        </w:rPr>
        <w:t>10 балів</w:t>
      </w:r>
      <w:r w:rsidR="00C40248" w:rsidRPr="007A638C">
        <w:rPr>
          <w:rFonts w:asciiTheme="minorHAnsi" w:hAnsiTheme="minorHAnsi"/>
          <w:i/>
          <w:color w:val="0070C0"/>
          <w:sz w:val="24"/>
          <w:szCs w:val="24"/>
        </w:rPr>
        <w:t xml:space="preserve">. На </w:t>
      </w:r>
      <w:r w:rsidR="00C40248" w:rsidRPr="007A638C">
        <w:rPr>
          <w:rFonts w:asciiTheme="minorHAnsi" w:hAnsiTheme="minorHAnsi"/>
          <w:b/>
          <w:i/>
          <w:color w:val="0070C0"/>
          <w:sz w:val="24"/>
          <w:szCs w:val="24"/>
        </w:rPr>
        <w:t>другому календарному контролі</w:t>
      </w:r>
      <w:r w:rsidR="00C40248" w:rsidRPr="007A638C">
        <w:rPr>
          <w:rFonts w:asciiTheme="minorHAnsi" w:hAnsiTheme="minorHAnsi"/>
          <w:i/>
          <w:color w:val="0070C0"/>
          <w:sz w:val="24"/>
          <w:szCs w:val="24"/>
        </w:rPr>
        <w:t xml:space="preserve"> (14-й тиждень) студент отримує «зараховано», якщо його поточний рейтинг не менше 0,5·42</w:t>
      </w:r>
      <w:r w:rsidR="00C40248">
        <w:rPr>
          <w:rStyle w:val="af0"/>
          <w:rFonts w:asciiTheme="minorHAnsi" w:hAnsiTheme="minorHAnsi"/>
          <w:i/>
          <w:color w:val="0070C0"/>
          <w:sz w:val="24"/>
          <w:szCs w:val="24"/>
        </w:rPr>
        <w:footnoteReference w:id="2"/>
      </w:r>
      <w:r w:rsidR="00C40248" w:rsidRPr="007A638C">
        <w:rPr>
          <w:rFonts w:asciiTheme="minorHAnsi" w:hAnsiTheme="minorHAnsi"/>
          <w:i/>
          <w:color w:val="0070C0"/>
          <w:sz w:val="24"/>
          <w:szCs w:val="24"/>
        </w:rPr>
        <w:t>=21 балу і зарахована розрахункова робота.</w:t>
      </w:r>
    </w:p>
    <w:p w:rsidR="007A638C" w:rsidRPr="007A638C" w:rsidRDefault="007A638C" w:rsidP="007A638C">
      <w:pPr>
        <w:pStyle w:val="a0"/>
        <w:spacing w:line="240" w:lineRule="auto"/>
        <w:jc w:val="both"/>
        <w:rPr>
          <w:rFonts w:asciiTheme="minorHAnsi" w:hAnsiTheme="minorHAnsi"/>
          <w:i/>
          <w:color w:val="0070C0"/>
          <w:sz w:val="24"/>
          <w:szCs w:val="24"/>
        </w:rPr>
      </w:pPr>
    </w:p>
    <w:p w:rsidR="007A638C" w:rsidRPr="0031149D" w:rsidRDefault="007A638C" w:rsidP="007A638C">
      <w:pPr>
        <w:pStyle w:val="a0"/>
        <w:keepNext/>
        <w:autoSpaceDE w:val="0"/>
        <w:autoSpaceDN w:val="0"/>
        <w:adjustRightInd w:val="0"/>
        <w:spacing w:after="120" w:line="360" w:lineRule="auto"/>
        <w:ind w:right="-79"/>
        <w:jc w:val="center"/>
        <w:outlineLvl w:val="1"/>
        <w:rPr>
          <w:b/>
          <w:i/>
          <w:caps/>
          <w:color w:val="0070C0"/>
          <w:sz w:val="24"/>
          <w:szCs w:val="24"/>
        </w:rPr>
      </w:pPr>
      <w:r w:rsidRPr="0031149D">
        <w:rPr>
          <w:b/>
          <w:i/>
          <w:caps/>
          <w:color w:val="0070C0"/>
          <w:sz w:val="24"/>
          <w:szCs w:val="24"/>
        </w:rPr>
        <w:t>Штрафні та заохочувальні бали</w:t>
      </w:r>
    </w:p>
    <w:p w:rsidR="007A638C" w:rsidRPr="007A638C" w:rsidRDefault="007A638C" w:rsidP="007A638C">
      <w:pPr>
        <w:ind w:left="708"/>
        <w:jc w:val="both"/>
        <w:rPr>
          <w:i/>
          <w:color w:val="0070C0"/>
          <w:sz w:val="24"/>
          <w:szCs w:val="24"/>
        </w:rPr>
      </w:pPr>
      <w:r>
        <w:rPr>
          <w:i/>
          <w:color w:val="0070C0"/>
          <w:sz w:val="24"/>
          <w:szCs w:val="24"/>
        </w:rPr>
        <w:t>1.</w:t>
      </w:r>
      <w:r w:rsidRPr="007A638C">
        <w:rPr>
          <w:i/>
          <w:color w:val="0070C0"/>
          <w:sz w:val="24"/>
          <w:szCs w:val="24"/>
        </w:rPr>
        <w:t>За несвоєчасне написання письмового опитування (без поважної причини) знімається - 2 бали (тобто, при несвоєчасному написанні максимальна оцінка -3 бали ).</w:t>
      </w:r>
    </w:p>
    <w:p w:rsidR="007A638C" w:rsidRPr="0031149D" w:rsidRDefault="007A638C" w:rsidP="007A638C">
      <w:pPr>
        <w:pStyle w:val="a0"/>
        <w:jc w:val="both"/>
        <w:rPr>
          <w:i/>
          <w:color w:val="0070C0"/>
          <w:sz w:val="24"/>
          <w:szCs w:val="24"/>
        </w:rPr>
      </w:pPr>
      <w:r>
        <w:rPr>
          <w:i/>
          <w:color w:val="0070C0"/>
          <w:sz w:val="24"/>
          <w:szCs w:val="24"/>
        </w:rPr>
        <w:t>2.</w:t>
      </w:r>
      <w:r w:rsidRPr="0031149D">
        <w:rPr>
          <w:i/>
          <w:color w:val="0070C0"/>
          <w:sz w:val="24"/>
          <w:szCs w:val="24"/>
        </w:rPr>
        <w:t xml:space="preserve">Заохочувальні бали додаються : </w:t>
      </w:r>
    </w:p>
    <w:p w:rsidR="007A638C" w:rsidRPr="0031149D" w:rsidRDefault="007A638C" w:rsidP="007A638C">
      <w:pPr>
        <w:pStyle w:val="a0"/>
        <w:jc w:val="both"/>
        <w:rPr>
          <w:i/>
          <w:color w:val="0070C0"/>
          <w:sz w:val="24"/>
          <w:szCs w:val="24"/>
        </w:rPr>
      </w:pPr>
      <w:r w:rsidRPr="0031149D">
        <w:rPr>
          <w:i/>
          <w:color w:val="0070C0"/>
          <w:sz w:val="24"/>
          <w:szCs w:val="24"/>
        </w:rPr>
        <w:t>за якість виконання лабораторних робіт та оформлення протоколів - 3 бали.</w:t>
      </w:r>
    </w:p>
    <w:p w:rsidR="007A638C" w:rsidRPr="007A638C" w:rsidRDefault="007A638C" w:rsidP="007A638C">
      <w:pPr>
        <w:pStyle w:val="a0"/>
        <w:jc w:val="both"/>
        <w:rPr>
          <w:i/>
          <w:color w:val="0070C0"/>
          <w:sz w:val="24"/>
          <w:szCs w:val="24"/>
        </w:rPr>
      </w:pPr>
      <w:r>
        <w:rPr>
          <w:i/>
          <w:color w:val="0070C0"/>
          <w:sz w:val="24"/>
          <w:szCs w:val="24"/>
        </w:rPr>
        <w:t>3.</w:t>
      </w:r>
      <w:r w:rsidRPr="007A638C">
        <w:rPr>
          <w:i/>
          <w:color w:val="0070C0"/>
          <w:sz w:val="24"/>
          <w:szCs w:val="24"/>
        </w:rPr>
        <w:t>Студенти, що набрали суму балів за семестр 30 і більше (0.6 рейтингу за роботу протягом семестру) можуть складати екзамен. Якщо семестровий рейтинг менше 30 балів потрібно додаткове опрацювання матеріалу з метою підвищення рейтингу (виконання необхідної кількості індивідуальних завдань).</w:t>
      </w:r>
    </w:p>
    <w:p w:rsidR="007A638C" w:rsidRPr="0031149D" w:rsidRDefault="007A638C" w:rsidP="007A638C">
      <w:pPr>
        <w:pStyle w:val="a0"/>
        <w:spacing w:line="240" w:lineRule="auto"/>
        <w:jc w:val="both"/>
        <w:rPr>
          <w:i/>
          <w:color w:val="0070C0"/>
          <w:sz w:val="24"/>
          <w:szCs w:val="24"/>
        </w:rPr>
      </w:pPr>
      <w:r>
        <w:rPr>
          <w:i/>
          <w:color w:val="0070C0"/>
          <w:sz w:val="24"/>
          <w:szCs w:val="24"/>
        </w:rPr>
        <w:t>4.</w:t>
      </w:r>
      <w:r w:rsidRPr="0031149D">
        <w:rPr>
          <w:i/>
          <w:color w:val="0070C0"/>
          <w:sz w:val="24"/>
          <w:szCs w:val="24"/>
        </w:rPr>
        <w:t>Студенти отримують позитивні атестації у семестрі , якщо поточна сума набраних балів відповідає 0,5 і більше від максимально можливої кількості балів на момент проведення атестації.</w:t>
      </w:r>
    </w:p>
    <w:p w:rsidR="007A638C" w:rsidRPr="007A638C" w:rsidRDefault="007A638C" w:rsidP="007A638C">
      <w:pPr>
        <w:pStyle w:val="a0"/>
        <w:spacing w:line="240" w:lineRule="auto"/>
        <w:jc w:val="both"/>
        <w:rPr>
          <w:rFonts w:asciiTheme="minorHAnsi" w:hAnsiTheme="minorHAnsi"/>
          <w:i/>
          <w:color w:val="0070C0"/>
          <w:sz w:val="24"/>
          <w:szCs w:val="24"/>
        </w:rPr>
      </w:pPr>
    </w:p>
    <w:p w:rsidR="00C40248" w:rsidRDefault="00C40248" w:rsidP="00C40248">
      <w:pPr>
        <w:spacing w:line="240" w:lineRule="auto"/>
        <w:jc w:val="both"/>
        <w:rPr>
          <w:rFonts w:asciiTheme="minorHAnsi" w:hAnsiTheme="minorHAnsi"/>
          <w:i/>
          <w:color w:val="0070C0"/>
          <w:sz w:val="24"/>
          <w:szCs w:val="24"/>
        </w:rPr>
      </w:pPr>
    </w:p>
    <w:p w:rsidR="00C40248" w:rsidRPr="00D558C2" w:rsidRDefault="00C40248" w:rsidP="00C40248">
      <w:p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rPr>
        <w:t xml:space="preserve">4. </w:t>
      </w:r>
      <w:r w:rsidRPr="00D558C2">
        <w:rPr>
          <w:rFonts w:asciiTheme="minorHAnsi" w:hAnsiTheme="minorHAnsi"/>
          <w:b/>
          <w:i/>
          <w:color w:val="0070C0"/>
          <w:sz w:val="24"/>
          <w:szCs w:val="24"/>
        </w:rPr>
        <w:t>На екзамені</w:t>
      </w:r>
      <w:r w:rsidRPr="00D558C2">
        <w:rPr>
          <w:rFonts w:asciiTheme="minorHAnsi" w:hAnsiTheme="minorHAnsi"/>
          <w:i/>
          <w:color w:val="0070C0"/>
          <w:sz w:val="24"/>
          <w:szCs w:val="24"/>
        </w:rPr>
        <w:t xml:space="preserve"> студенти виконують письмову контрольну роботу. Кожне завдання містить </w:t>
      </w:r>
      <w:r>
        <w:rPr>
          <w:rFonts w:asciiTheme="minorHAnsi" w:hAnsiTheme="minorHAnsi"/>
          <w:i/>
          <w:color w:val="0070C0"/>
          <w:sz w:val="24"/>
          <w:szCs w:val="24"/>
        </w:rPr>
        <w:t xml:space="preserve">5 </w:t>
      </w:r>
      <w:r w:rsidRPr="00D558C2">
        <w:rPr>
          <w:rFonts w:asciiTheme="minorHAnsi" w:hAnsiTheme="minorHAnsi"/>
          <w:i/>
          <w:color w:val="0070C0"/>
          <w:sz w:val="24"/>
          <w:szCs w:val="24"/>
        </w:rPr>
        <w:t xml:space="preserve"> запитан</w:t>
      </w:r>
      <w:r>
        <w:rPr>
          <w:rFonts w:asciiTheme="minorHAnsi" w:hAnsiTheme="minorHAnsi"/>
          <w:i/>
          <w:color w:val="0070C0"/>
          <w:sz w:val="24"/>
          <w:szCs w:val="24"/>
        </w:rPr>
        <w:t>ь</w:t>
      </w:r>
      <w:r w:rsidRPr="00D558C2">
        <w:rPr>
          <w:rFonts w:asciiTheme="minorHAnsi" w:hAnsiTheme="minorHAnsi"/>
          <w:i/>
          <w:color w:val="0070C0"/>
          <w:sz w:val="24"/>
          <w:szCs w:val="24"/>
        </w:rPr>
        <w:t xml:space="preserve"> (завдан</w:t>
      </w:r>
      <w:r>
        <w:rPr>
          <w:rFonts w:asciiTheme="minorHAnsi" w:hAnsiTheme="minorHAnsi"/>
          <w:i/>
          <w:color w:val="0070C0"/>
          <w:sz w:val="24"/>
          <w:szCs w:val="24"/>
        </w:rPr>
        <w:t>ь</w:t>
      </w:r>
      <w:r w:rsidRPr="00D558C2">
        <w:rPr>
          <w:rFonts w:asciiTheme="minorHAnsi" w:hAnsiTheme="minorHAnsi"/>
          <w:i/>
          <w:color w:val="0070C0"/>
          <w:sz w:val="24"/>
          <w:szCs w:val="24"/>
        </w:rPr>
        <w:t xml:space="preserve">) </w:t>
      </w:r>
      <w:r>
        <w:rPr>
          <w:rFonts w:asciiTheme="minorHAnsi" w:hAnsiTheme="minorHAnsi"/>
          <w:i/>
          <w:color w:val="0070C0"/>
          <w:sz w:val="24"/>
          <w:szCs w:val="24"/>
        </w:rPr>
        <w:t>у вигляді задач на синтез і перетворення різних класів органічних сполук, механізмів реакцій і встановлення будови органічних сполук на основі їх реакцій і властивостей.</w:t>
      </w:r>
      <w:r w:rsidRPr="00D558C2">
        <w:rPr>
          <w:rFonts w:asciiTheme="minorHAnsi" w:hAnsiTheme="minorHAnsi"/>
          <w:i/>
          <w:color w:val="0070C0"/>
          <w:sz w:val="24"/>
          <w:szCs w:val="24"/>
        </w:rPr>
        <w:t>. Кожне запитання (завдання) оцінюється за такими критеріями:</w:t>
      </w:r>
    </w:p>
    <w:p w:rsidR="00C40248" w:rsidRPr="00D558C2" w:rsidRDefault="00C40248" w:rsidP="00C40248">
      <w:pPr>
        <w:spacing w:line="240" w:lineRule="auto"/>
        <w:jc w:val="both"/>
        <w:rPr>
          <w:rFonts w:asciiTheme="minorHAnsi" w:hAnsiTheme="minorHAnsi"/>
          <w:i/>
          <w:color w:val="0070C0"/>
          <w:sz w:val="24"/>
          <w:szCs w:val="24"/>
        </w:rPr>
      </w:pPr>
      <w:r w:rsidRPr="00D558C2">
        <w:rPr>
          <w:rFonts w:asciiTheme="minorHAnsi" w:hAnsiTheme="minorHAnsi"/>
          <w:i/>
          <w:color w:val="0070C0"/>
          <w:sz w:val="24"/>
          <w:szCs w:val="24"/>
        </w:rPr>
        <w:t>Кожне питання оцінюється у 1</w:t>
      </w:r>
      <w:r>
        <w:rPr>
          <w:rFonts w:asciiTheme="minorHAnsi" w:hAnsiTheme="minorHAnsi"/>
          <w:i/>
          <w:color w:val="0070C0"/>
          <w:sz w:val="24"/>
          <w:szCs w:val="24"/>
        </w:rPr>
        <w:t>0</w:t>
      </w:r>
      <w:r w:rsidRPr="00D558C2">
        <w:rPr>
          <w:rFonts w:asciiTheme="minorHAnsi" w:hAnsiTheme="minorHAnsi"/>
          <w:i/>
          <w:color w:val="0070C0"/>
          <w:sz w:val="24"/>
          <w:szCs w:val="24"/>
        </w:rPr>
        <w:t xml:space="preserve"> балів</w:t>
      </w:r>
      <w:r>
        <w:rPr>
          <w:rFonts w:asciiTheme="minorHAnsi" w:hAnsiTheme="minorHAnsi"/>
          <w:i/>
          <w:color w:val="0070C0"/>
          <w:sz w:val="24"/>
          <w:szCs w:val="24"/>
        </w:rPr>
        <w:t>.</w:t>
      </w:r>
    </w:p>
    <w:p w:rsidR="00C40248" w:rsidRPr="00D558C2" w:rsidRDefault="00C40248" w:rsidP="00C40248">
      <w:pPr>
        <w:spacing w:line="240" w:lineRule="auto"/>
        <w:ind w:left="360"/>
        <w:jc w:val="both"/>
        <w:rPr>
          <w:rFonts w:asciiTheme="minorHAnsi" w:hAnsiTheme="minorHAnsi"/>
          <w:i/>
          <w:color w:val="0070C0"/>
          <w:sz w:val="24"/>
          <w:szCs w:val="24"/>
        </w:rPr>
      </w:pPr>
      <w:r w:rsidRPr="00D558C2">
        <w:rPr>
          <w:rFonts w:asciiTheme="minorHAnsi" w:hAnsiTheme="minorHAnsi"/>
          <w:i/>
          <w:color w:val="0070C0"/>
          <w:sz w:val="24"/>
          <w:szCs w:val="24"/>
        </w:rPr>
        <w:t>Система оцінювання питань:</w:t>
      </w:r>
    </w:p>
    <w:p w:rsidR="00C40248" w:rsidRPr="00D558C2" w:rsidRDefault="00C40248" w:rsidP="00C40248">
      <w:pPr>
        <w:numPr>
          <w:ilvl w:val="2"/>
          <w:numId w:val="25"/>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«відмінно», повна відповідь (не менше 90% потрібної інформації) –</w:t>
      </w:r>
      <w:r>
        <w:rPr>
          <w:rFonts w:asciiTheme="minorHAnsi" w:hAnsiTheme="minorHAnsi"/>
          <w:i/>
          <w:color w:val="0070C0"/>
          <w:sz w:val="24"/>
          <w:szCs w:val="24"/>
        </w:rPr>
        <w:t xml:space="preserve">10 </w:t>
      </w:r>
      <w:r w:rsidRPr="00D558C2">
        <w:rPr>
          <w:rFonts w:asciiTheme="minorHAnsi" w:hAnsiTheme="minorHAnsi"/>
          <w:i/>
          <w:color w:val="0070C0"/>
          <w:sz w:val="24"/>
          <w:szCs w:val="24"/>
        </w:rPr>
        <w:t>балів;</w:t>
      </w:r>
    </w:p>
    <w:p w:rsidR="00C40248" w:rsidRPr="00D558C2" w:rsidRDefault="00C40248" w:rsidP="00C40248">
      <w:pPr>
        <w:numPr>
          <w:ilvl w:val="2"/>
          <w:numId w:val="25"/>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«добре», достатньо повна відповідь (не менше 75% потрібної інформації,  або незначні неточності) –8 балів;</w:t>
      </w:r>
    </w:p>
    <w:p w:rsidR="00C40248" w:rsidRPr="00D558C2" w:rsidRDefault="00C40248" w:rsidP="00C40248">
      <w:pPr>
        <w:numPr>
          <w:ilvl w:val="2"/>
          <w:numId w:val="25"/>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«задовільно», неповна відповідь (не менше 60% потрібної інформації та деякі помилки) –</w:t>
      </w:r>
      <w:r>
        <w:rPr>
          <w:rFonts w:asciiTheme="minorHAnsi" w:hAnsiTheme="minorHAnsi"/>
          <w:i/>
          <w:color w:val="0070C0"/>
          <w:sz w:val="24"/>
          <w:szCs w:val="24"/>
        </w:rPr>
        <w:t xml:space="preserve">6 </w:t>
      </w:r>
      <w:r w:rsidRPr="00D558C2">
        <w:rPr>
          <w:rFonts w:asciiTheme="minorHAnsi" w:hAnsiTheme="minorHAnsi"/>
          <w:i/>
          <w:color w:val="0070C0"/>
          <w:sz w:val="24"/>
          <w:szCs w:val="24"/>
        </w:rPr>
        <w:t>балів;</w:t>
      </w:r>
    </w:p>
    <w:p w:rsidR="00C40248" w:rsidRPr="00D558C2" w:rsidRDefault="00C40248" w:rsidP="00C40248">
      <w:pPr>
        <w:numPr>
          <w:ilvl w:val="2"/>
          <w:numId w:val="25"/>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«незадовільно», незадовільна відповідь – 0 балів.</w:t>
      </w:r>
    </w:p>
    <w:p w:rsidR="00C40248" w:rsidRPr="00D558C2" w:rsidRDefault="00C40248" w:rsidP="00C40248">
      <w:pPr>
        <w:numPr>
          <w:ilvl w:val="2"/>
          <w:numId w:val="25"/>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 xml:space="preserve"> «незадовільно», завдання не виконано – 0 балів.</w:t>
      </w:r>
    </w:p>
    <w:p w:rsidR="00C40248" w:rsidRDefault="00C40248" w:rsidP="00C40248">
      <w:pPr>
        <w:spacing w:line="240" w:lineRule="auto"/>
        <w:jc w:val="both"/>
        <w:rPr>
          <w:rFonts w:asciiTheme="minorHAnsi" w:hAnsiTheme="minorHAnsi"/>
          <w:i/>
          <w:color w:val="0070C0"/>
          <w:sz w:val="24"/>
          <w:szCs w:val="24"/>
        </w:rPr>
      </w:pPr>
    </w:p>
    <w:p w:rsidR="00C40248" w:rsidRDefault="00C40248" w:rsidP="00C40248">
      <w:pPr>
        <w:spacing w:line="240" w:lineRule="auto"/>
        <w:jc w:val="both"/>
        <w:rPr>
          <w:rFonts w:asciiTheme="minorHAnsi" w:hAnsiTheme="minorHAnsi"/>
          <w:i/>
          <w:color w:val="0070C0"/>
          <w:sz w:val="24"/>
          <w:szCs w:val="24"/>
        </w:rPr>
      </w:pPr>
      <w:r w:rsidRPr="00766039">
        <w:rPr>
          <w:rFonts w:asciiTheme="minorHAnsi" w:hAnsiTheme="minorHAnsi"/>
          <w:i/>
          <w:color w:val="0070C0"/>
          <w:sz w:val="24"/>
          <w:szCs w:val="24"/>
        </w:rPr>
        <w:t>Максимальна сума балів</w:t>
      </w:r>
      <w:r>
        <w:rPr>
          <w:rFonts w:asciiTheme="minorHAnsi" w:hAnsiTheme="minorHAnsi"/>
          <w:i/>
          <w:color w:val="0070C0"/>
          <w:sz w:val="24"/>
          <w:szCs w:val="24"/>
        </w:rPr>
        <w:t>, яку студент може набрати протягом семестру, складає 60 балів:</w:t>
      </w:r>
    </w:p>
    <w:p w:rsidR="00C40248" w:rsidRDefault="00C40248" w:rsidP="00C40248">
      <w:pPr>
        <w:spacing w:line="240" w:lineRule="auto"/>
        <w:jc w:val="center"/>
        <w:rPr>
          <w:rFonts w:asciiTheme="minorHAnsi" w:hAnsiTheme="minorHAnsi"/>
          <w:i/>
          <w:color w:val="0070C0"/>
          <w:sz w:val="24"/>
          <w:szCs w:val="24"/>
        </w:rPr>
      </w:pPr>
      <w:r w:rsidRPr="00D558C2">
        <w:rPr>
          <w:rFonts w:asciiTheme="minorHAnsi" w:hAnsiTheme="minorHAnsi"/>
          <w:i/>
          <w:color w:val="0070C0"/>
          <w:sz w:val="24"/>
          <w:szCs w:val="24"/>
        </w:rPr>
        <w:t xml:space="preserve">RС = </w:t>
      </w:r>
      <w:r>
        <w:rPr>
          <w:rFonts w:asciiTheme="minorHAnsi" w:hAnsiTheme="minorHAnsi"/>
          <w:i/>
          <w:color w:val="0070C0"/>
          <w:sz w:val="24"/>
          <w:szCs w:val="24"/>
          <w:lang w:val="en-US"/>
        </w:rPr>
        <w:t>r</w:t>
      </w:r>
      <w:r>
        <w:rPr>
          <w:rFonts w:asciiTheme="minorHAnsi" w:hAnsiTheme="minorHAnsi"/>
          <w:i/>
          <w:color w:val="0070C0"/>
          <w:sz w:val="24"/>
          <w:szCs w:val="24"/>
          <w:vertAlign w:val="subscript"/>
        </w:rPr>
        <w:t>лаб</w:t>
      </w:r>
      <w:r>
        <w:rPr>
          <w:rFonts w:asciiTheme="minorHAnsi" w:hAnsiTheme="minorHAnsi"/>
          <w:i/>
          <w:color w:val="0070C0"/>
          <w:sz w:val="24"/>
          <w:szCs w:val="24"/>
        </w:rPr>
        <w:t xml:space="preserve"> +</w:t>
      </w:r>
      <w:r w:rsidRPr="00D558C2">
        <w:rPr>
          <w:rFonts w:asciiTheme="minorHAnsi" w:hAnsiTheme="minorHAnsi"/>
          <w:i/>
          <w:color w:val="0070C0"/>
          <w:sz w:val="24"/>
          <w:szCs w:val="24"/>
        </w:rPr>
        <w:t xml:space="preserve"> </w:t>
      </w:r>
      <w:r>
        <w:rPr>
          <w:rFonts w:asciiTheme="minorHAnsi" w:hAnsiTheme="minorHAnsi"/>
          <w:i/>
          <w:color w:val="0070C0"/>
          <w:sz w:val="24"/>
          <w:szCs w:val="24"/>
          <w:lang w:val="en-US"/>
        </w:rPr>
        <w:t>r</w:t>
      </w:r>
      <w:r w:rsidRPr="004E6F4E">
        <w:rPr>
          <w:rFonts w:asciiTheme="minorHAnsi" w:hAnsiTheme="minorHAnsi"/>
          <w:i/>
          <w:color w:val="0070C0"/>
          <w:sz w:val="24"/>
          <w:szCs w:val="24"/>
        </w:rPr>
        <w:t xml:space="preserve"> </w:t>
      </w:r>
      <w:r w:rsidR="00A21D08">
        <w:rPr>
          <w:rFonts w:asciiTheme="minorHAnsi" w:hAnsiTheme="minorHAnsi"/>
          <w:i/>
          <w:color w:val="0070C0"/>
          <w:sz w:val="24"/>
          <w:szCs w:val="24"/>
          <w:vertAlign w:val="subscript"/>
        </w:rPr>
        <w:t>по</w:t>
      </w:r>
      <w:r w:rsidRPr="00D558C2">
        <w:rPr>
          <w:rFonts w:asciiTheme="minorHAnsi" w:hAnsiTheme="minorHAnsi"/>
          <w:i/>
          <w:color w:val="0070C0"/>
          <w:sz w:val="24"/>
          <w:szCs w:val="24"/>
        </w:rPr>
        <w:t xml:space="preserve"> + r</w:t>
      </w:r>
      <w:r w:rsidRPr="00D558C2">
        <w:rPr>
          <w:rFonts w:asciiTheme="minorHAnsi" w:hAnsiTheme="minorHAnsi"/>
          <w:i/>
          <w:color w:val="0070C0"/>
          <w:sz w:val="24"/>
          <w:szCs w:val="24"/>
          <w:vertAlign w:val="subscript"/>
        </w:rPr>
        <w:t>мкр</w:t>
      </w:r>
      <w:r w:rsidRPr="00D558C2">
        <w:rPr>
          <w:rFonts w:asciiTheme="minorHAnsi" w:hAnsiTheme="minorHAnsi"/>
          <w:i/>
          <w:color w:val="0070C0"/>
          <w:sz w:val="24"/>
          <w:szCs w:val="24"/>
        </w:rPr>
        <w:t xml:space="preserve"> + </w:t>
      </w:r>
      <w:r>
        <w:rPr>
          <w:rFonts w:asciiTheme="minorHAnsi" w:hAnsiTheme="minorHAnsi"/>
          <w:i/>
          <w:color w:val="0070C0"/>
          <w:sz w:val="24"/>
          <w:szCs w:val="24"/>
          <w:lang w:val="en-US"/>
        </w:rPr>
        <w:t>r</w:t>
      </w:r>
      <w:r w:rsidRPr="004E6F4E">
        <w:rPr>
          <w:rFonts w:asciiTheme="minorHAnsi" w:hAnsiTheme="minorHAnsi"/>
          <w:i/>
          <w:color w:val="0070C0"/>
          <w:sz w:val="24"/>
          <w:szCs w:val="24"/>
        </w:rPr>
        <w:t xml:space="preserve"> </w:t>
      </w:r>
      <w:r>
        <w:rPr>
          <w:rFonts w:asciiTheme="minorHAnsi" w:hAnsiTheme="minorHAnsi"/>
          <w:i/>
          <w:color w:val="0070C0"/>
          <w:sz w:val="24"/>
          <w:szCs w:val="24"/>
          <w:vertAlign w:val="subscript"/>
        </w:rPr>
        <w:t>рг</w:t>
      </w:r>
      <w:r w:rsidRPr="004E6F4E">
        <w:rPr>
          <w:rFonts w:asciiTheme="minorHAnsi" w:hAnsiTheme="minorHAnsi"/>
          <w:i/>
          <w:color w:val="0070C0"/>
          <w:sz w:val="24"/>
          <w:szCs w:val="24"/>
          <w:vertAlign w:val="subscript"/>
        </w:rPr>
        <w:t>р</w:t>
      </w:r>
      <w:r w:rsidRPr="00D558C2">
        <w:rPr>
          <w:rFonts w:asciiTheme="minorHAnsi" w:hAnsiTheme="minorHAnsi"/>
          <w:i/>
          <w:color w:val="0070C0"/>
          <w:sz w:val="24"/>
          <w:szCs w:val="24"/>
        </w:rPr>
        <w:t xml:space="preserve"> = </w:t>
      </w:r>
      <w:r w:rsidR="00B826D6">
        <w:rPr>
          <w:rFonts w:asciiTheme="minorHAnsi" w:hAnsiTheme="minorHAnsi"/>
          <w:i/>
          <w:color w:val="0070C0"/>
          <w:sz w:val="24"/>
          <w:szCs w:val="24"/>
        </w:rPr>
        <w:t>10</w:t>
      </w:r>
      <w:r w:rsidRPr="00D558C2">
        <w:rPr>
          <w:rFonts w:asciiTheme="minorHAnsi" w:hAnsiTheme="minorHAnsi"/>
          <w:i/>
          <w:color w:val="0070C0"/>
          <w:sz w:val="24"/>
          <w:szCs w:val="24"/>
        </w:rPr>
        <w:t>+</w:t>
      </w:r>
      <w:r>
        <w:rPr>
          <w:rFonts w:asciiTheme="minorHAnsi" w:hAnsiTheme="minorHAnsi"/>
          <w:i/>
          <w:color w:val="0070C0"/>
          <w:sz w:val="24"/>
          <w:szCs w:val="24"/>
        </w:rPr>
        <w:t>25</w:t>
      </w:r>
      <w:r w:rsidRPr="00D558C2">
        <w:rPr>
          <w:rFonts w:asciiTheme="minorHAnsi" w:hAnsiTheme="minorHAnsi"/>
          <w:i/>
          <w:color w:val="0070C0"/>
          <w:sz w:val="24"/>
          <w:szCs w:val="24"/>
        </w:rPr>
        <w:t>+</w:t>
      </w:r>
      <w:r>
        <w:rPr>
          <w:rFonts w:asciiTheme="minorHAnsi" w:hAnsiTheme="minorHAnsi"/>
          <w:i/>
          <w:color w:val="0070C0"/>
          <w:sz w:val="24"/>
          <w:szCs w:val="24"/>
        </w:rPr>
        <w:t>10 +</w:t>
      </w:r>
      <w:r w:rsidR="00B826D6">
        <w:rPr>
          <w:rFonts w:asciiTheme="minorHAnsi" w:hAnsiTheme="minorHAnsi"/>
          <w:i/>
          <w:color w:val="0070C0"/>
          <w:sz w:val="24"/>
          <w:szCs w:val="24"/>
        </w:rPr>
        <w:t>5</w:t>
      </w:r>
      <w:r w:rsidRPr="00D558C2">
        <w:rPr>
          <w:rFonts w:asciiTheme="minorHAnsi" w:hAnsiTheme="minorHAnsi"/>
          <w:i/>
          <w:color w:val="0070C0"/>
          <w:sz w:val="24"/>
          <w:szCs w:val="24"/>
        </w:rPr>
        <w:t xml:space="preserve">= </w:t>
      </w:r>
      <w:r>
        <w:rPr>
          <w:rFonts w:asciiTheme="minorHAnsi" w:hAnsiTheme="minorHAnsi"/>
          <w:i/>
          <w:color w:val="0070C0"/>
          <w:sz w:val="24"/>
          <w:szCs w:val="24"/>
        </w:rPr>
        <w:t>5</w:t>
      </w:r>
      <w:r w:rsidRPr="00D558C2">
        <w:rPr>
          <w:rFonts w:asciiTheme="minorHAnsi" w:hAnsiTheme="minorHAnsi"/>
          <w:i/>
          <w:color w:val="0070C0"/>
          <w:sz w:val="24"/>
          <w:szCs w:val="24"/>
        </w:rPr>
        <w:t>0 балів</w:t>
      </w:r>
    </w:p>
    <w:p w:rsidR="00C40248" w:rsidRDefault="00C40248" w:rsidP="00C40248">
      <w:pPr>
        <w:spacing w:line="240" w:lineRule="auto"/>
        <w:jc w:val="both"/>
        <w:rPr>
          <w:rFonts w:asciiTheme="minorHAnsi" w:hAnsiTheme="minorHAnsi"/>
          <w:i/>
          <w:color w:val="0070C0"/>
          <w:sz w:val="24"/>
          <w:szCs w:val="24"/>
        </w:rPr>
      </w:pPr>
    </w:p>
    <w:p w:rsidR="00C40248" w:rsidRPr="00766039" w:rsidRDefault="00C40248" w:rsidP="00C40248">
      <w:pPr>
        <w:spacing w:line="240" w:lineRule="auto"/>
        <w:jc w:val="both"/>
        <w:rPr>
          <w:rFonts w:asciiTheme="minorHAnsi" w:hAnsiTheme="minorHAnsi"/>
          <w:i/>
          <w:color w:val="0070C0"/>
          <w:sz w:val="24"/>
          <w:szCs w:val="24"/>
        </w:rPr>
      </w:pPr>
      <w:r>
        <w:rPr>
          <w:rFonts w:asciiTheme="minorHAnsi" w:hAnsiTheme="minorHAnsi"/>
          <w:i/>
          <w:color w:val="0070C0"/>
          <w:sz w:val="24"/>
          <w:szCs w:val="24"/>
        </w:rPr>
        <w:lastRenderedPageBreak/>
        <w:t xml:space="preserve">Умовою </w:t>
      </w:r>
      <w:r w:rsidRPr="00766039">
        <w:rPr>
          <w:rFonts w:asciiTheme="minorHAnsi" w:hAnsiTheme="minorHAnsi"/>
          <w:i/>
          <w:color w:val="0070C0"/>
          <w:sz w:val="24"/>
          <w:szCs w:val="24"/>
        </w:rPr>
        <w:t xml:space="preserve">допуску до екзамену є зарахування всіх </w:t>
      </w:r>
      <w:r>
        <w:rPr>
          <w:rFonts w:asciiTheme="minorHAnsi" w:hAnsiTheme="minorHAnsi"/>
          <w:i/>
          <w:color w:val="0070C0"/>
          <w:sz w:val="24"/>
          <w:szCs w:val="24"/>
        </w:rPr>
        <w:t xml:space="preserve">лабораторних робіт,контрольних робіт позахисту лабораторних робіт, </w:t>
      </w:r>
      <w:r w:rsidRPr="00766039">
        <w:rPr>
          <w:rFonts w:asciiTheme="minorHAnsi" w:hAnsiTheme="minorHAnsi"/>
          <w:i/>
          <w:color w:val="0070C0"/>
          <w:sz w:val="24"/>
          <w:szCs w:val="24"/>
        </w:rPr>
        <w:t xml:space="preserve">МКР, виконання та захист </w:t>
      </w:r>
      <w:r w:rsidR="00A21D08">
        <w:rPr>
          <w:rFonts w:asciiTheme="minorHAnsi" w:hAnsiTheme="minorHAnsi"/>
          <w:i/>
          <w:color w:val="0070C0"/>
          <w:sz w:val="24"/>
          <w:szCs w:val="24"/>
        </w:rPr>
        <w:t>РГ</w:t>
      </w:r>
      <w:r>
        <w:rPr>
          <w:rFonts w:asciiTheme="minorHAnsi" w:hAnsiTheme="minorHAnsi"/>
          <w:i/>
          <w:color w:val="0070C0"/>
          <w:sz w:val="24"/>
          <w:szCs w:val="24"/>
        </w:rPr>
        <w:t xml:space="preserve">Р </w:t>
      </w:r>
      <w:r w:rsidRPr="00766039">
        <w:rPr>
          <w:rFonts w:asciiTheme="minorHAnsi" w:hAnsiTheme="minorHAnsi"/>
          <w:i/>
          <w:color w:val="0070C0"/>
          <w:sz w:val="24"/>
          <w:szCs w:val="24"/>
        </w:rPr>
        <w:t xml:space="preserve">та </w:t>
      </w:r>
      <w:r>
        <w:rPr>
          <w:rFonts w:asciiTheme="minorHAnsi" w:hAnsiTheme="minorHAnsi"/>
          <w:i/>
          <w:color w:val="0070C0"/>
          <w:sz w:val="24"/>
          <w:szCs w:val="24"/>
        </w:rPr>
        <w:t xml:space="preserve">кількість рейтингових балів </w:t>
      </w:r>
      <w:r w:rsidRPr="00766039">
        <w:rPr>
          <w:rFonts w:asciiTheme="minorHAnsi" w:hAnsiTheme="minorHAnsi"/>
          <w:i/>
          <w:color w:val="0070C0"/>
          <w:sz w:val="24"/>
          <w:szCs w:val="24"/>
        </w:rPr>
        <w:t xml:space="preserve">не менше 30. </w:t>
      </w:r>
    </w:p>
    <w:p w:rsidR="00C40248" w:rsidRPr="00936F07" w:rsidRDefault="00C40248" w:rsidP="00C40248">
      <w:pPr>
        <w:spacing w:line="240" w:lineRule="auto"/>
        <w:jc w:val="both"/>
        <w:rPr>
          <w:rFonts w:asciiTheme="minorHAnsi" w:hAnsiTheme="minorHAnsi"/>
          <w:i/>
          <w:color w:val="0070C0"/>
          <w:sz w:val="24"/>
          <w:szCs w:val="24"/>
        </w:rPr>
      </w:pPr>
    </w:p>
    <w:p w:rsidR="00C40248" w:rsidRPr="00C40248" w:rsidRDefault="00C40248" w:rsidP="00C40248">
      <w:pPr>
        <w:pStyle w:val="a0"/>
        <w:spacing w:line="240" w:lineRule="auto"/>
        <w:ind w:left="0"/>
        <w:contextualSpacing w:val="0"/>
        <w:jc w:val="both"/>
        <w:rPr>
          <w:rFonts w:asciiTheme="minorHAnsi" w:hAnsiTheme="minorHAnsi"/>
          <w:i/>
          <w:color w:val="4F81BD" w:themeColor="accent1"/>
          <w:sz w:val="24"/>
          <w:szCs w:val="24"/>
        </w:rPr>
      </w:pPr>
      <w:r w:rsidRPr="00C40248">
        <w:rPr>
          <w:rFonts w:asciiTheme="minorHAnsi" w:hAnsiTheme="minorHAnsi"/>
          <w:bCs/>
          <w:i/>
          <w:color w:val="4F81BD" w:themeColor="accent1"/>
          <w:sz w:val="24"/>
          <w:szCs w:val="24"/>
        </w:rPr>
        <w:t>Таблиця відповідності рейтингових балів оцінкам за університетською шкалою</w:t>
      </w:r>
      <w:r w:rsidRPr="00C40248">
        <w:rPr>
          <w:rFonts w:asciiTheme="minorHAnsi" w:hAnsiTheme="minorHAnsi"/>
          <w:i/>
          <w:color w:val="4F81BD" w:themeColor="accent1"/>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119"/>
        <w:gridCol w:w="2977"/>
      </w:tblGrid>
      <w:tr w:rsidR="00C40248" w:rsidRPr="00C40248" w:rsidTr="00674877">
        <w:trPr>
          <w:jc w:val="center"/>
        </w:trPr>
        <w:tc>
          <w:tcPr>
            <w:tcW w:w="3119" w:type="dxa"/>
          </w:tcPr>
          <w:p w:rsidR="00C40248" w:rsidRPr="00C40248" w:rsidRDefault="00C40248" w:rsidP="00674877">
            <w:pPr>
              <w:widowControl w:val="0"/>
              <w:autoSpaceDE w:val="0"/>
              <w:autoSpaceDN w:val="0"/>
              <w:adjustRightInd w:val="0"/>
              <w:spacing w:line="240" w:lineRule="auto"/>
              <w:jc w:val="center"/>
              <w:rPr>
                <w:rFonts w:asciiTheme="minorHAnsi" w:hAnsiTheme="minorHAnsi"/>
                <w:i/>
                <w:color w:val="4F81BD" w:themeColor="accent1"/>
                <w:sz w:val="20"/>
                <w:szCs w:val="20"/>
                <w:lang w:eastAsia="uk-UA"/>
              </w:rPr>
            </w:pPr>
            <w:r w:rsidRPr="00C40248">
              <w:rPr>
                <w:rFonts w:asciiTheme="minorHAnsi" w:hAnsiTheme="minorHAnsi"/>
                <w:i/>
                <w:color w:val="4F81BD" w:themeColor="accent1"/>
                <w:sz w:val="20"/>
                <w:szCs w:val="20"/>
                <w:lang w:eastAsia="uk-UA"/>
              </w:rPr>
              <w:t>Кількість балів</w:t>
            </w:r>
          </w:p>
        </w:tc>
        <w:tc>
          <w:tcPr>
            <w:tcW w:w="2977" w:type="dxa"/>
          </w:tcPr>
          <w:p w:rsidR="00C40248" w:rsidRPr="00C40248" w:rsidRDefault="00C40248" w:rsidP="00674877">
            <w:pPr>
              <w:autoSpaceDE w:val="0"/>
              <w:autoSpaceDN w:val="0"/>
              <w:adjustRightInd w:val="0"/>
              <w:spacing w:line="240" w:lineRule="auto"/>
              <w:jc w:val="center"/>
              <w:rPr>
                <w:rFonts w:asciiTheme="minorHAnsi" w:hAnsiTheme="minorHAnsi"/>
                <w:i/>
                <w:color w:val="4F81BD" w:themeColor="accent1"/>
                <w:sz w:val="20"/>
                <w:szCs w:val="20"/>
              </w:rPr>
            </w:pPr>
            <w:r w:rsidRPr="00C40248">
              <w:rPr>
                <w:rFonts w:asciiTheme="minorHAnsi" w:hAnsiTheme="minorHAnsi"/>
                <w:i/>
                <w:color w:val="4F81BD" w:themeColor="accent1"/>
                <w:sz w:val="20"/>
                <w:szCs w:val="20"/>
              </w:rPr>
              <w:t>Оцінка</w:t>
            </w:r>
          </w:p>
        </w:tc>
      </w:tr>
      <w:tr w:rsidR="00C40248" w:rsidRPr="00C40248" w:rsidTr="00674877">
        <w:trPr>
          <w:jc w:val="center"/>
        </w:trPr>
        <w:tc>
          <w:tcPr>
            <w:tcW w:w="3119" w:type="dxa"/>
          </w:tcPr>
          <w:p w:rsidR="00C40248" w:rsidRPr="00C40248" w:rsidRDefault="00C40248" w:rsidP="00674877">
            <w:pPr>
              <w:widowControl w:val="0"/>
              <w:autoSpaceDE w:val="0"/>
              <w:autoSpaceDN w:val="0"/>
              <w:adjustRightInd w:val="0"/>
              <w:spacing w:line="240" w:lineRule="auto"/>
              <w:jc w:val="center"/>
              <w:rPr>
                <w:rFonts w:asciiTheme="minorHAnsi" w:hAnsiTheme="minorHAnsi"/>
                <w:color w:val="4F81BD" w:themeColor="accent1"/>
                <w:sz w:val="20"/>
                <w:szCs w:val="20"/>
                <w:lang w:eastAsia="uk-UA"/>
              </w:rPr>
            </w:pPr>
            <w:r w:rsidRPr="00C40248">
              <w:rPr>
                <w:rFonts w:asciiTheme="minorHAnsi" w:hAnsiTheme="minorHAnsi"/>
                <w:color w:val="4F81BD" w:themeColor="accent1"/>
                <w:sz w:val="20"/>
                <w:szCs w:val="20"/>
                <w:lang w:eastAsia="uk-UA"/>
              </w:rPr>
              <w:t>100-95</w:t>
            </w:r>
          </w:p>
        </w:tc>
        <w:tc>
          <w:tcPr>
            <w:tcW w:w="2977" w:type="dxa"/>
            <w:vAlign w:val="center"/>
          </w:tcPr>
          <w:p w:rsidR="00C40248" w:rsidRPr="00C40248" w:rsidRDefault="00C40248" w:rsidP="00674877">
            <w:pPr>
              <w:autoSpaceDE w:val="0"/>
              <w:autoSpaceDN w:val="0"/>
              <w:adjustRightInd w:val="0"/>
              <w:spacing w:line="240" w:lineRule="auto"/>
              <w:jc w:val="center"/>
              <w:rPr>
                <w:rFonts w:asciiTheme="minorHAnsi" w:hAnsiTheme="minorHAnsi"/>
                <w:color w:val="4F81BD" w:themeColor="accent1"/>
                <w:sz w:val="20"/>
                <w:szCs w:val="20"/>
              </w:rPr>
            </w:pPr>
            <w:r w:rsidRPr="00C40248">
              <w:rPr>
                <w:rFonts w:asciiTheme="minorHAnsi" w:hAnsiTheme="minorHAnsi"/>
                <w:color w:val="4F81BD" w:themeColor="accent1"/>
                <w:sz w:val="20"/>
                <w:szCs w:val="20"/>
              </w:rPr>
              <w:t>Відмінно</w:t>
            </w:r>
          </w:p>
        </w:tc>
      </w:tr>
      <w:tr w:rsidR="00C40248" w:rsidRPr="00C40248" w:rsidTr="00674877">
        <w:trPr>
          <w:jc w:val="center"/>
        </w:trPr>
        <w:tc>
          <w:tcPr>
            <w:tcW w:w="3119" w:type="dxa"/>
          </w:tcPr>
          <w:p w:rsidR="00C40248" w:rsidRPr="00C40248" w:rsidRDefault="00C40248" w:rsidP="00674877">
            <w:pPr>
              <w:widowControl w:val="0"/>
              <w:autoSpaceDE w:val="0"/>
              <w:autoSpaceDN w:val="0"/>
              <w:adjustRightInd w:val="0"/>
              <w:spacing w:line="240" w:lineRule="auto"/>
              <w:jc w:val="center"/>
              <w:rPr>
                <w:rFonts w:asciiTheme="minorHAnsi" w:hAnsiTheme="minorHAnsi"/>
                <w:color w:val="4F81BD" w:themeColor="accent1"/>
                <w:sz w:val="20"/>
                <w:szCs w:val="20"/>
                <w:lang w:eastAsia="uk-UA"/>
              </w:rPr>
            </w:pPr>
            <w:r w:rsidRPr="00C40248">
              <w:rPr>
                <w:rFonts w:asciiTheme="minorHAnsi" w:hAnsiTheme="minorHAnsi"/>
                <w:color w:val="4F81BD" w:themeColor="accent1"/>
                <w:sz w:val="20"/>
                <w:szCs w:val="20"/>
                <w:lang w:eastAsia="uk-UA"/>
              </w:rPr>
              <w:t>94-85</w:t>
            </w:r>
          </w:p>
        </w:tc>
        <w:tc>
          <w:tcPr>
            <w:tcW w:w="2977" w:type="dxa"/>
            <w:vAlign w:val="center"/>
          </w:tcPr>
          <w:p w:rsidR="00C40248" w:rsidRPr="00C40248" w:rsidRDefault="00C40248" w:rsidP="00674877">
            <w:pPr>
              <w:autoSpaceDE w:val="0"/>
              <w:autoSpaceDN w:val="0"/>
              <w:adjustRightInd w:val="0"/>
              <w:spacing w:line="240" w:lineRule="auto"/>
              <w:jc w:val="center"/>
              <w:rPr>
                <w:rFonts w:asciiTheme="minorHAnsi" w:hAnsiTheme="minorHAnsi"/>
                <w:color w:val="4F81BD" w:themeColor="accent1"/>
                <w:sz w:val="20"/>
                <w:szCs w:val="20"/>
              </w:rPr>
            </w:pPr>
            <w:r w:rsidRPr="00C40248">
              <w:rPr>
                <w:rFonts w:asciiTheme="minorHAnsi" w:hAnsiTheme="minorHAnsi"/>
                <w:color w:val="4F81BD" w:themeColor="accent1"/>
                <w:sz w:val="20"/>
                <w:szCs w:val="20"/>
              </w:rPr>
              <w:t>Дуже добре</w:t>
            </w:r>
          </w:p>
        </w:tc>
      </w:tr>
      <w:tr w:rsidR="00C40248" w:rsidRPr="00C40248" w:rsidTr="00674877">
        <w:trPr>
          <w:jc w:val="center"/>
        </w:trPr>
        <w:tc>
          <w:tcPr>
            <w:tcW w:w="3119" w:type="dxa"/>
          </w:tcPr>
          <w:p w:rsidR="00C40248" w:rsidRPr="00C40248" w:rsidRDefault="00C40248" w:rsidP="00674877">
            <w:pPr>
              <w:widowControl w:val="0"/>
              <w:autoSpaceDE w:val="0"/>
              <w:autoSpaceDN w:val="0"/>
              <w:adjustRightInd w:val="0"/>
              <w:spacing w:line="240" w:lineRule="auto"/>
              <w:jc w:val="center"/>
              <w:rPr>
                <w:rFonts w:asciiTheme="minorHAnsi" w:hAnsiTheme="minorHAnsi"/>
                <w:color w:val="4F81BD" w:themeColor="accent1"/>
                <w:sz w:val="20"/>
                <w:szCs w:val="20"/>
                <w:lang w:eastAsia="uk-UA"/>
              </w:rPr>
            </w:pPr>
            <w:r w:rsidRPr="00C40248">
              <w:rPr>
                <w:rFonts w:asciiTheme="minorHAnsi" w:hAnsiTheme="minorHAnsi"/>
                <w:color w:val="4F81BD" w:themeColor="accent1"/>
                <w:sz w:val="20"/>
                <w:szCs w:val="20"/>
                <w:lang w:eastAsia="uk-UA"/>
              </w:rPr>
              <w:t>84-75</w:t>
            </w:r>
          </w:p>
        </w:tc>
        <w:tc>
          <w:tcPr>
            <w:tcW w:w="2977" w:type="dxa"/>
            <w:vAlign w:val="center"/>
          </w:tcPr>
          <w:p w:rsidR="00C40248" w:rsidRPr="00C40248" w:rsidRDefault="00C40248" w:rsidP="00674877">
            <w:pPr>
              <w:autoSpaceDE w:val="0"/>
              <w:autoSpaceDN w:val="0"/>
              <w:adjustRightInd w:val="0"/>
              <w:spacing w:line="240" w:lineRule="auto"/>
              <w:jc w:val="center"/>
              <w:rPr>
                <w:rFonts w:asciiTheme="minorHAnsi" w:hAnsiTheme="minorHAnsi"/>
                <w:color w:val="4F81BD" w:themeColor="accent1"/>
                <w:sz w:val="20"/>
                <w:szCs w:val="20"/>
              </w:rPr>
            </w:pPr>
            <w:r w:rsidRPr="00C40248">
              <w:rPr>
                <w:rFonts w:asciiTheme="minorHAnsi" w:hAnsiTheme="minorHAnsi"/>
                <w:color w:val="4F81BD" w:themeColor="accent1"/>
                <w:sz w:val="20"/>
                <w:szCs w:val="20"/>
              </w:rPr>
              <w:t>Добре</w:t>
            </w:r>
          </w:p>
        </w:tc>
      </w:tr>
      <w:tr w:rsidR="00C40248" w:rsidRPr="00C40248" w:rsidTr="00674877">
        <w:trPr>
          <w:jc w:val="center"/>
        </w:trPr>
        <w:tc>
          <w:tcPr>
            <w:tcW w:w="3119" w:type="dxa"/>
          </w:tcPr>
          <w:p w:rsidR="00C40248" w:rsidRPr="00C40248" w:rsidRDefault="00C40248" w:rsidP="00674877">
            <w:pPr>
              <w:widowControl w:val="0"/>
              <w:autoSpaceDE w:val="0"/>
              <w:autoSpaceDN w:val="0"/>
              <w:adjustRightInd w:val="0"/>
              <w:spacing w:line="240" w:lineRule="auto"/>
              <w:jc w:val="center"/>
              <w:rPr>
                <w:rFonts w:asciiTheme="minorHAnsi" w:hAnsiTheme="minorHAnsi"/>
                <w:color w:val="4F81BD" w:themeColor="accent1"/>
                <w:sz w:val="20"/>
                <w:szCs w:val="20"/>
                <w:lang w:eastAsia="uk-UA"/>
              </w:rPr>
            </w:pPr>
            <w:r w:rsidRPr="00C40248">
              <w:rPr>
                <w:rFonts w:asciiTheme="minorHAnsi" w:hAnsiTheme="minorHAnsi"/>
                <w:color w:val="4F81BD" w:themeColor="accent1"/>
                <w:sz w:val="20"/>
                <w:szCs w:val="20"/>
                <w:lang w:eastAsia="uk-UA"/>
              </w:rPr>
              <w:t>74-65</w:t>
            </w:r>
          </w:p>
        </w:tc>
        <w:tc>
          <w:tcPr>
            <w:tcW w:w="2977" w:type="dxa"/>
            <w:vAlign w:val="center"/>
          </w:tcPr>
          <w:p w:rsidR="00C40248" w:rsidRPr="00C40248" w:rsidRDefault="00C40248" w:rsidP="00674877">
            <w:pPr>
              <w:autoSpaceDE w:val="0"/>
              <w:autoSpaceDN w:val="0"/>
              <w:adjustRightInd w:val="0"/>
              <w:spacing w:line="240" w:lineRule="auto"/>
              <w:jc w:val="center"/>
              <w:rPr>
                <w:rFonts w:asciiTheme="minorHAnsi" w:hAnsiTheme="minorHAnsi"/>
                <w:color w:val="4F81BD" w:themeColor="accent1"/>
                <w:sz w:val="20"/>
                <w:szCs w:val="20"/>
              </w:rPr>
            </w:pPr>
            <w:r w:rsidRPr="00C40248">
              <w:rPr>
                <w:rFonts w:asciiTheme="minorHAnsi" w:hAnsiTheme="minorHAnsi"/>
                <w:color w:val="4F81BD" w:themeColor="accent1"/>
                <w:sz w:val="20"/>
                <w:szCs w:val="20"/>
              </w:rPr>
              <w:t>Задовільно</w:t>
            </w:r>
          </w:p>
        </w:tc>
      </w:tr>
      <w:tr w:rsidR="00C40248" w:rsidRPr="00C40248" w:rsidTr="00674877">
        <w:trPr>
          <w:jc w:val="center"/>
        </w:trPr>
        <w:tc>
          <w:tcPr>
            <w:tcW w:w="3119" w:type="dxa"/>
          </w:tcPr>
          <w:p w:rsidR="00C40248" w:rsidRPr="00C40248" w:rsidRDefault="00C40248" w:rsidP="00674877">
            <w:pPr>
              <w:widowControl w:val="0"/>
              <w:autoSpaceDE w:val="0"/>
              <w:autoSpaceDN w:val="0"/>
              <w:adjustRightInd w:val="0"/>
              <w:spacing w:line="240" w:lineRule="auto"/>
              <w:jc w:val="center"/>
              <w:rPr>
                <w:rFonts w:asciiTheme="minorHAnsi" w:hAnsiTheme="minorHAnsi"/>
                <w:color w:val="4F81BD" w:themeColor="accent1"/>
                <w:sz w:val="20"/>
                <w:szCs w:val="20"/>
                <w:lang w:eastAsia="uk-UA"/>
              </w:rPr>
            </w:pPr>
            <w:r w:rsidRPr="00C40248">
              <w:rPr>
                <w:rFonts w:asciiTheme="minorHAnsi" w:hAnsiTheme="minorHAnsi"/>
                <w:color w:val="4F81BD" w:themeColor="accent1"/>
                <w:sz w:val="20"/>
                <w:szCs w:val="20"/>
                <w:lang w:eastAsia="uk-UA"/>
              </w:rPr>
              <w:t>64-60</w:t>
            </w:r>
          </w:p>
        </w:tc>
        <w:tc>
          <w:tcPr>
            <w:tcW w:w="2977" w:type="dxa"/>
            <w:vAlign w:val="center"/>
          </w:tcPr>
          <w:p w:rsidR="00C40248" w:rsidRPr="00C40248" w:rsidRDefault="00C40248" w:rsidP="00674877">
            <w:pPr>
              <w:autoSpaceDE w:val="0"/>
              <w:autoSpaceDN w:val="0"/>
              <w:adjustRightInd w:val="0"/>
              <w:spacing w:line="240" w:lineRule="auto"/>
              <w:jc w:val="center"/>
              <w:rPr>
                <w:rFonts w:asciiTheme="minorHAnsi" w:hAnsiTheme="minorHAnsi"/>
                <w:color w:val="4F81BD" w:themeColor="accent1"/>
                <w:sz w:val="20"/>
                <w:szCs w:val="20"/>
              </w:rPr>
            </w:pPr>
            <w:r w:rsidRPr="00C40248">
              <w:rPr>
                <w:rFonts w:asciiTheme="minorHAnsi" w:hAnsiTheme="minorHAnsi"/>
                <w:color w:val="4F81BD" w:themeColor="accent1"/>
                <w:sz w:val="20"/>
                <w:szCs w:val="20"/>
              </w:rPr>
              <w:t>Достатньо</w:t>
            </w:r>
          </w:p>
        </w:tc>
      </w:tr>
      <w:tr w:rsidR="00C40248" w:rsidRPr="00C40248" w:rsidTr="00674877">
        <w:trPr>
          <w:jc w:val="center"/>
        </w:trPr>
        <w:tc>
          <w:tcPr>
            <w:tcW w:w="3119" w:type="dxa"/>
          </w:tcPr>
          <w:p w:rsidR="00C40248" w:rsidRPr="00C40248" w:rsidRDefault="00C40248" w:rsidP="00674877">
            <w:pPr>
              <w:widowControl w:val="0"/>
              <w:autoSpaceDE w:val="0"/>
              <w:autoSpaceDN w:val="0"/>
              <w:adjustRightInd w:val="0"/>
              <w:spacing w:line="240" w:lineRule="auto"/>
              <w:jc w:val="center"/>
              <w:rPr>
                <w:rFonts w:asciiTheme="minorHAnsi" w:hAnsiTheme="minorHAnsi"/>
                <w:color w:val="4F81BD" w:themeColor="accent1"/>
                <w:sz w:val="20"/>
                <w:szCs w:val="20"/>
                <w:lang w:eastAsia="uk-UA"/>
              </w:rPr>
            </w:pPr>
            <w:r w:rsidRPr="00C40248">
              <w:rPr>
                <w:rFonts w:asciiTheme="minorHAnsi" w:hAnsiTheme="minorHAnsi"/>
                <w:color w:val="4F81BD" w:themeColor="accent1"/>
                <w:sz w:val="20"/>
                <w:szCs w:val="20"/>
                <w:lang w:eastAsia="uk-UA"/>
              </w:rPr>
              <w:t>Менше 60</w:t>
            </w:r>
          </w:p>
        </w:tc>
        <w:tc>
          <w:tcPr>
            <w:tcW w:w="2977" w:type="dxa"/>
            <w:vAlign w:val="center"/>
          </w:tcPr>
          <w:p w:rsidR="00C40248" w:rsidRPr="00C40248" w:rsidRDefault="00C40248" w:rsidP="00674877">
            <w:pPr>
              <w:autoSpaceDE w:val="0"/>
              <w:autoSpaceDN w:val="0"/>
              <w:adjustRightInd w:val="0"/>
              <w:spacing w:line="240" w:lineRule="auto"/>
              <w:jc w:val="center"/>
              <w:rPr>
                <w:rFonts w:asciiTheme="minorHAnsi" w:hAnsiTheme="minorHAnsi"/>
                <w:color w:val="4F81BD" w:themeColor="accent1"/>
                <w:sz w:val="20"/>
                <w:szCs w:val="20"/>
              </w:rPr>
            </w:pPr>
            <w:r w:rsidRPr="00C40248">
              <w:rPr>
                <w:rFonts w:asciiTheme="minorHAnsi" w:hAnsiTheme="minorHAnsi"/>
                <w:color w:val="4F81BD" w:themeColor="accent1"/>
                <w:sz w:val="20"/>
                <w:szCs w:val="20"/>
              </w:rPr>
              <w:t>Незадовільно</w:t>
            </w:r>
          </w:p>
        </w:tc>
      </w:tr>
      <w:tr w:rsidR="00C40248" w:rsidRPr="00C40248" w:rsidTr="00674877">
        <w:trPr>
          <w:jc w:val="center"/>
        </w:trPr>
        <w:tc>
          <w:tcPr>
            <w:tcW w:w="3119" w:type="dxa"/>
            <w:vAlign w:val="center"/>
          </w:tcPr>
          <w:p w:rsidR="00C40248" w:rsidRPr="00C40248" w:rsidRDefault="00C40248" w:rsidP="00674877">
            <w:pPr>
              <w:autoSpaceDE w:val="0"/>
              <w:autoSpaceDN w:val="0"/>
              <w:adjustRightInd w:val="0"/>
              <w:spacing w:line="240" w:lineRule="auto"/>
              <w:jc w:val="center"/>
              <w:rPr>
                <w:rFonts w:asciiTheme="minorHAnsi" w:hAnsiTheme="minorHAnsi"/>
                <w:color w:val="4F81BD" w:themeColor="accent1"/>
                <w:sz w:val="20"/>
                <w:szCs w:val="20"/>
              </w:rPr>
            </w:pPr>
            <w:r w:rsidRPr="00C40248">
              <w:rPr>
                <w:rFonts w:asciiTheme="minorHAnsi" w:hAnsiTheme="minorHAnsi"/>
                <w:color w:val="4F81BD" w:themeColor="accent1"/>
                <w:sz w:val="20"/>
                <w:szCs w:val="20"/>
              </w:rPr>
              <w:t>Не виконані умови допуску</w:t>
            </w:r>
          </w:p>
        </w:tc>
        <w:tc>
          <w:tcPr>
            <w:tcW w:w="2977" w:type="dxa"/>
            <w:vAlign w:val="center"/>
          </w:tcPr>
          <w:p w:rsidR="00C40248" w:rsidRPr="00C40248" w:rsidRDefault="00C40248" w:rsidP="00674877">
            <w:pPr>
              <w:autoSpaceDE w:val="0"/>
              <w:autoSpaceDN w:val="0"/>
              <w:adjustRightInd w:val="0"/>
              <w:spacing w:line="240" w:lineRule="auto"/>
              <w:jc w:val="center"/>
              <w:rPr>
                <w:rFonts w:asciiTheme="minorHAnsi" w:hAnsiTheme="minorHAnsi"/>
                <w:color w:val="4F81BD" w:themeColor="accent1"/>
                <w:sz w:val="20"/>
                <w:szCs w:val="20"/>
              </w:rPr>
            </w:pPr>
            <w:r w:rsidRPr="00C40248">
              <w:rPr>
                <w:rFonts w:asciiTheme="minorHAnsi" w:hAnsiTheme="minorHAnsi"/>
                <w:color w:val="4F81BD" w:themeColor="accent1"/>
                <w:sz w:val="20"/>
                <w:szCs w:val="20"/>
              </w:rPr>
              <w:t>Не допущено</w:t>
            </w:r>
          </w:p>
        </w:tc>
      </w:tr>
    </w:tbl>
    <w:p w:rsidR="00C37B06" w:rsidRPr="0031149D" w:rsidRDefault="00C37B06" w:rsidP="00C37B06">
      <w:pPr>
        <w:spacing w:line="240" w:lineRule="auto"/>
        <w:jc w:val="both"/>
        <w:rPr>
          <w:i/>
          <w:color w:val="0070C0"/>
          <w:sz w:val="24"/>
          <w:szCs w:val="24"/>
        </w:rPr>
      </w:pPr>
    </w:p>
    <w:p w:rsidR="00C37B06" w:rsidRPr="0031149D" w:rsidRDefault="00C37B06" w:rsidP="00C37B06">
      <w:pPr>
        <w:tabs>
          <w:tab w:val="num" w:pos="1068"/>
        </w:tabs>
        <w:spacing w:line="240" w:lineRule="auto"/>
        <w:jc w:val="both"/>
        <w:rPr>
          <w:i/>
          <w:color w:val="0070C0"/>
          <w:sz w:val="24"/>
          <w:szCs w:val="24"/>
        </w:rPr>
      </w:pPr>
    </w:p>
    <w:p w:rsidR="00C37B06" w:rsidRPr="0031149D" w:rsidRDefault="00C37B06" w:rsidP="007A638C">
      <w:pPr>
        <w:ind w:left="720"/>
        <w:jc w:val="center"/>
        <w:rPr>
          <w:i/>
          <w:color w:val="0070C0"/>
          <w:sz w:val="24"/>
          <w:szCs w:val="24"/>
        </w:rPr>
      </w:pPr>
      <w:r w:rsidRPr="0031149D">
        <w:rPr>
          <w:i/>
          <w:color w:val="0070C0"/>
          <w:sz w:val="24"/>
          <w:szCs w:val="24"/>
        </w:rPr>
        <w:tab/>
      </w:r>
    </w:p>
    <w:p w:rsidR="00C37B06" w:rsidRPr="0031149D" w:rsidRDefault="00C37B06" w:rsidP="00C37B06">
      <w:pPr>
        <w:pStyle w:val="a0"/>
        <w:numPr>
          <w:ilvl w:val="0"/>
          <w:numId w:val="23"/>
        </w:numPr>
        <w:spacing w:line="240" w:lineRule="auto"/>
        <w:jc w:val="both"/>
        <w:rPr>
          <w:i/>
          <w:color w:val="0070C0"/>
          <w:sz w:val="24"/>
          <w:szCs w:val="24"/>
        </w:rPr>
      </w:pPr>
    </w:p>
    <w:p w:rsidR="00C37B06" w:rsidRPr="0031149D" w:rsidRDefault="00C37B06" w:rsidP="00C37B06">
      <w:pPr>
        <w:spacing w:line="240" w:lineRule="auto"/>
        <w:jc w:val="both"/>
        <w:rPr>
          <w:i/>
          <w:color w:val="0070C0"/>
          <w:sz w:val="24"/>
          <w:szCs w:val="24"/>
        </w:rPr>
      </w:pPr>
    </w:p>
    <w:p w:rsidR="00C37B06" w:rsidRPr="0031149D" w:rsidRDefault="00C37B06" w:rsidP="00C37B06">
      <w:pPr>
        <w:pStyle w:val="1"/>
        <w:spacing w:line="240" w:lineRule="auto"/>
        <w:rPr>
          <w:rFonts w:ascii="Times New Roman" w:hAnsi="Times New Roman"/>
          <w:i/>
          <w:color w:val="0070C0"/>
        </w:rPr>
      </w:pPr>
      <w:r w:rsidRPr="0031149D">
        <w:rPr>
          <w:rFonts w:ascii="Times New Roman" w:hAnsi="Times New Roman"/>
          <w:i/>
          <w:color w:val="0070C0"/>
        </w:rPr>
        <w:t>Додаткова інформація з дисципліни (освітнього компонента)</w:t>
      </w:r>
    </w:p>
    <w:p w:rsidR="00C37B06" w:rsidRPr="0031149D" w:rsidRDefault="00C37B06" w:rsidP="00C37B06">
      <w:pPr>
        <w:pStyle w:val="a0"/>
        <w:numPr>
          <w:ilvl w:val="0"/>
          <w:numId w:val="12"/>
        </w:numPr>
        <w:spacing w:after="120" w:line="240" w:lineRule="auto"/>
        <w:jc w:val="both"/>
        <w:rPr>
          <w:i/>
          <w:color w:val="0070C0"/>
          <w:sz w:val="24"/>
          <w:szCs w:val="24"/>
        </w:rPr>
      </w:pPr>
      <w:r w:rsidRPr="0031149D">
        <w:rPr>
          <w:i/>
          <w:color w:val="0070C0"/>
          <w:sz w:val="24"/>
          <w:szCs w:val="24"/>
        </w:rPr>
        <w:t xml:space="preserve">Вимоги до оформлення </w:t>
      </w:r>
      <w:r w:rsidR="007A638C">
        <w:rPr>
          <w:i/>
          <w:color w:val="0070C0"/>
          <w:sz w:val="24"/>
          <w:szCs w:val="24"/>
        </w:rPr>
        <w:t>РГР</w:t>
      </w:r>
      <w:r w:rsidRPr="0031149D">
        <w:rPr>
          <w:i/>
          <w:color w:val="0070C0"/>
          <w:sz w:val="24"/>
          <w:szCs w:val="24"/>
        </w:rPr>
        <w:t>, перелік запитань до МКР та екзамену наведені у Google Classroom «</w:t>
      </w:r>
      <w:r w:rsidR="0031149D" w:rsidRPr="0031149D">
        <w:rPr>
          <w:b/>
          <w:i/>
          <w:color w:val="0070C0"/>
          <w:sz w:val="24"/>
          <w:szCs w:val="24"/>
        </w:rPr>
        <w:t>Органічн</w:t>
      </w:r>
      <w:r w:rsidR="005014A9">
        <w:rPr>
          <w:b/>
          <w:i/>
          <w:color w:val="0070C0"/>
          <w:sz w:val="24"/>
          <w:szCs w:val="24"/>
        </w:rPr>
        <w:t>а хімія</w:t>
      </w:r>
      <w:r w:rsidR="0031149D" w:rsidRPr="0031149D">
        <w:rPr>
          <w:b/>
          <w:i/>
          <w:color w:val="0070C0"/>
          <w:sz w:val="24"/>
          <w:szCs w:val="24"/>
        </w:rPr>
        <w:t xml:space="preserve"> в галузі</w:t>
      </w:r>
      <w:r w:rsidRPr="0031149D">
        <w:rPr>
          <w:i/>
          <w:color w:val="0070C0"/>
          <w:sz w:val="24"/>
          <w:szCs w:val="24"/>
        </w:rPr>
        <w:t>»</w:t>
      </w:r>
      <w:r w:rsidR="005014A9" w:rsidRPr="005014A9">
        <w:rPr>
          <w:i/>
          <w:color w:val="0070C0"/>
          <w:sz w:val="24"/>
          <w:szCs w:val="24"/>
        </w:rPr>
        <w:t xml:space="preserve"> </w:t>
      </w:r>
      <w:r w:rsidRPr="0031149D">
        <w:rPr>
          <w:i/>
          <w:color w:val="0070C0"/>
          <w:sz w:val="24"/>
          <w:szCs w:val="24"/>
        </w:rPr>
        <w:t>(платформа Sikorsky-distance).</w:t>
      </w:r>
    </w:p>
    <w:p w:rsidR="00C37B06" w:rsidRPr="0031149D" w:rsidRDefault="00C37B06" w:rsidP="00C37B06">
      <w:pPr>
        <w:pStyle w:val="a0"/>
        <w:numPr>
          <w:ilvl w:val="0"/>
          <w:numId w:val="12"/>
        </w:numPr>
        <w:spacing w:after="120" w:line="240" w:lineRule="auto"/>
        <w:jc w:val="both"/>
        <w:rPr>
          <w:i/>
          <w:color w:val="0070C0"/>
          <w:sz w:val="24"/>
          <w:szCs w:val="24"/>
        </w:rPr>
      </w:pPr>
      <w:r w:rsidRPr="0031149D">
        <w:rPr>
          <w:i/>
          <w:color w:val="0070C0"/>
          <w:sz w:val="24"/>
          <w:szCs w:val="24"/>
        </w:rPr>
        <w:t xml:space="preserve">Перелік матеріалів, якими дозволено користуватись під час екзамену: </w:t>
      </w:r>
    </w:p>
    <w:p w:rsidR="009B47DC" w:rsidRPr="0031149D" w:rsidRDefault="009B47DC" w:rsidP="009B47DC">
      <w:pPr>
        <w:spacing w:after="120" w:line="240" w:lineRule="auto"/>
        <w:jc w:val="both"/>
        <w:rPr>
          <w:rFonts w:asciiTheme="minorHAnsi" w:hAnsiTheme="minorHAnsi"/>
          <w:b/>
          <w:bCs/>
          <w:i/>
          <w:color w:val="0070C0"/>
          <w:sz w:val="24"/>
          <w:szCs w:val="24"/>
        </w:rPr>
      </w:pPr>
      <w:r w:rsidRPr="0031149D">
        <w:rPr>
          <w:rFonts w:asciiTheme="minorHAnsi" w:hAnsiTheme="minorHAnsi"/>
          <w:b/>
          <w:bCs/>
          <w:i/>
          <w:color w:val="0070C0"/>
          <w:sz w:val="24"/>
          <w:szCs w:val="24"/>
        </w:rPr>
        <w:t>Робочу програму навчальної дисципліни (силабус):</w:t>
      </w:r>
    </w:p>
    <w:p w:rsidR="009B47DC" w:rsidRPr="0031149D" w:rsidRDefault="009B47DC" w:rsidP="009B47DC">
      <w:pPr>
        <w:spacing w:after="120" w:line="240" w:lineRule="auto"/>
        <w:jc w:val="both"/>
        <w:rPr>
          <w:rFonts w:asciiTheme="minorHAnsi" w:hAnsiTheme="minorHAnsi"/>
          <w:i/>
          <w:color w:val="0070C0"/>
          <w:sz w:val="22"/>
          <w:szCs w:val="22"/>
        </w:rPr>
      </w:pPr>
      <w:r w:rsidRPr="0031149D">
        <w:rPr>
          <w:rFonts w:asciiTheme="minorHAnsi" w:hAnsiTheme="minorHAnsi"/>
          <w:b/>
          <w:bCs/>
          <w:i/>
          <w:color w:val="0070C0"/>
          <w:sz w:val="22"/>
          <w:szCs w:val="22"/>
        </w:rPr>
        <w:t>Складено</w:t>
      </w:r>
      <w:r w:rsidRPr="0031149D">
        <w:rPr>
          <w:rFonts w:asciiTheme="minorHAnsi" w:hAnsiTheme="minorHAnsi"/>
          <w:i/>
          <w:color w:val="0070C0"/>
          <w:sz w:val="22"/>
          <w:szCs w:val="22"/>
        </w:rPr>
        <w:t xml:space="preserve"> </w:t>
      </w:r>
      <w:r w:rsidR="00434EE3" w:rsidRPr="0031149D">
        <w:rPr>
          <w:rFonts w:asciiTheme="minorHAnsi" w:hAnsiTheme="minorHAnsi"/>
          <w:i/>
          <w:color w:val="0070C0"/>
          <w:sz w:val="22"/>
          <w:szCs w:val="22"/>
        </w:rPr>
        <w:t>доценто</w:t>
      </w:r>
      <w:r w:rsidRPr="0031149D">
        <w:rPr>
          <w:rFonts w:asciiTheme="minorHAnsi" w:hAnsiTheme="minorHAnsi"/>
          <w:i/>
          <w:color w:val="0070C0"/>
          <w:sz w:val="22"/>
          <w:szCs w:val="22"/>
        </w:rPr>
        <w:t>м кафедри органічної хімії і технології органічних речовин:</w:t>
      </w:r>
    </w:p>
    <w:p w:rsidR="009B47DC" w:rsidRPr="0031149D" w:rsidRDefault="001D5DAC" w:rsidP="009B47DC">
      <w:pPr>
        <w:spacing w:after="120" w:line="240" w:lineRule="auto"/>
        <w:ind w:left="1416"/>
        <w:jc w:val="both"/>
        <w:rPr>
          <w:rFonts w:asciiTheme="minorHAnsi" w:hAnsiTheme="minorHAnsi"/>
          <w:b/>
          <w:bCs/>
          <w:i/>
          <w:color w:val="0070C0"/>
          <w:sz w:val="22"/>
          <w:szCs w:val="22"/>
        </w:rPr>
      </w:pPr>
      <w:r w:rsidRPr="0031149D">
        <w:rPr>
          <w:rFonts w:asciiTheme="minorHAnsi" w:hAnsiTheme="minorHAnsi"/>
          <w:i/>
          <w:color w:val="0070C0"/>
          <w:sz w:val="22"/>
          <w:szCs w:val="22"/>
        </w:rPr>
        <w:t>к.х</w:t>
      </w:r>
      <w:r w:rsidR="009B47DC" w:rsidRPr="0031149D">
        <w:rPr>
          <w:rFonts w:asciiTheme="minorHAnsi" w:hAnsiTheme="minorHAnsi"/>
          <w:i/>
          <w:color w:val="0070C0"/>
          <w:sz w:val="22"/>
          <w:szCs w:val="22"/>
        </w:rPr>
        <w:t>.н.</w:t>
      </w:r>
      <w:r w:rsidRPr="0031149D">
        <w:rPr>
          <w:rFonts w:asciiTheme="minorHAnsi" w:hAnsiTheme="minorHAnsi"/>
          <w:i/>
          <w:color w:val="0070C0"/>
          <w:sz w:val="22"/>
          <w:szCs w:val="22"/>
        </w:rPr>
        <w:t>, доц.</w:t>
      </w:r>
      <w:r w:rsidR="009B47DC" w:rsidRPr="0031149D">
        <w:rPr>
          <w:rFonts w:asciiTheme="minorHAnsi" w:hAnsiTheme="minorHAnsi"/>
          <w:i/>
          <w:color w:val="0070C0"/>
          <w:sz w:val="22"/>
          <w:szCs w:val="22"/>
        </w:rPr>
        <w:t xml:space="preserve"> </w:t>
      </w:r>
      <w:r w:rsidRPr="0031149D">
        <w:rPr>
          <w:rFonts w:asciiTheme="minorHAnsi" w:hAnsiTheme="minorHAnsi"/>
          <w:i/>
          <w:color w:val="0070C0"/>
          <w:sz w:val="22"/>
          <w:szCs w:val="22"/>
        </w:rPr>
        <w:t>Кощій І.В</w:t>
      </w:r>
      <w:r w:rsidR="009B47DC" w:rsidRPr="0031149D">
        <w:rPr>
          <w:rFonts w:asciiTheme="minorHAnsi" w:hAnsiTheme="minorHAnsi"/>
          <w:i/>
          <w:color w:val="0070C0"/>
          <w:sz w:val="22"/>
          <w:szCs w:val="22"/>
        </w:rPr>
        <w:t>.</w:t>
      </w:r>
    </w:p>
    <w:p w:rsidR="009B47DC" w:rsidRPr="0031149D" w:rsidRDefault="009B47DC" w:rsidP="009B47DC">
      <w:pPr>
        <w:spacing w:after="120" w:line="240" w:lineRule="auto"/>
        <w:jc w:val="both"/>
        <w:rPr>
          <w:rFonts w:asciiTheme="minorHAnsi" w:hAnsiTheme="minorHAnsi"/>
          <w:i/>
          <w:color w:val="0070C0"/>
          <w:sz w:val="22"/>
          <w:szCs w:val="22"/>
        </w:rPr>
      </w:pPr>
      <w:r w:rsidRPr="0031149D">
        <w:rPr>
          <w:rFonts w:asciiTheme="minorHAnsi" w:hAnsiTheme="minorHAnsi"/>
          <w:b/>
          <w:bCs/>
          <w:i/>
          <w:color w:val="0070C0"/>
          <w:sz w:val="22"/>
          <w:szCs w:val="22"/>
        </w:rPr>
        <w:t>Ухвалено</w:t>
      </w:r>
      <w:r w:rsidRPr="0031149D">
        <w:rPr>
          <w:rFonts w:asciiTheme="minorHAnsi" w:hAnsiTheme="minorHAnsi"/>
          <w:i/>
          <w:color w:val="0070C0"/>
          <w:sz w:val="22"/>
          <w:szCs w:val="22"/>
        </w:rPr>
        <w:t xml:space="preserve"> кафедрою органічної хімії і технології органічних речовин (протокол № </w:t>
      </w:r>
      <w:r w:rsidR="00DF1900">
        <w:rPr>
          <w:rFonts w:asciiTheme="minorHAnsi" w:hAnsiTheme="minorHAnsi"/>
          <w:i/>
          <w:color w:val="0070C0"/>
          <w:sz w:val="22"/>
          <w:szCs w:val="22"/>
          <w:lang w:val="ru-RU"/>
        </w:rPr>
        <w:t>1</w:t>
      </w:r>
      <w:r w:rsidR="00EB13DE" w:rsidRPr="00EB13DE">
        <w:rPr>
          <w:rFonts w:asciiTheme="minorHAnsi" w:hAnsiTheme="minorHAnsi"/>
          <w:i/>
          <w:color w:val="0070C0"/>
          <w:sz w:val="22"/>
          <w:szCs w:val="22"/>
          <w:lang w:val="ru-RU"/>
        </w:rPr>
        <w:t>2</w:t>
      </w:r>
      <w:r w:rsidRPr="0031149D">
        <w:rPr>
          <w:rFonts w:asciiTheme="minorHAnsi" w:hAnsiTheme="minorHAnsi"/>
          <w:i/>
          <w:color w:val="0070C0"/>
          <w:sz w:val="22"/>
          <w:szCs w:val="22"/>
        </w:rPr>
        <w:t xml:space="preserve"> в 2</w:t>
      </w:r>
      <w:r w:rsidR="00EB13DE" w:rsidRPr="00EB13DE">
        <w:rPr>
          <w:rFonts w:asciiTheme="minorHAnsi" w:hAnsiTheme="minorHAnsi"/>
          <w:i/>
          <w:color w:val="0070C0"/>
          <w:sz w:val="22"/>
          <w:szCs w:val="22"/>
          <w:lang w:val="ru-RU"/>
        </w:rPr>
        <w:t>8</w:t>
      </w:r>
      <w:r w:rsidR="00DF1900">
        <w:rPr>
          <w:rFonts w:asciiTheme="minorHAnsi" w:hAnsiTheme="minorHAnsi"/>
          <w:i/>
          <w:color w:val="0070C0"/>
          <w:sz w:val="22"/>
          <w:szCs w:val="22"/>
        </w:rPr>
        <w:t>.</w:t>
      </w:r>
      <w:r w:rsidR="00DF1900">
        <w:rPr>
          <w:rFonts w:asciiTheme="minorHAnsi" w:hAnsiTheme="minorHAnsi"/>
          <w:i/>
          <w:color w:val="0070C0"/>
          <w:sz w:val="22"/>
          <w:szCs w:val="22"/>
          <w:lang w:val="ru-RU"/>
        </w:rPr>
        <w:t>06</w:t>
      </w:r>
      <w:r w:rsidRPr="0031149D">
        <w:rPr>
          <w:rFonts w:asciiTheme="minorHAnsi" w:hAnsiTheme="minorHAnsi"/>
          <w:i/>
          <w:color w:val="0070C0"/>
          <w:sz w:val="22"/>
          <w:szCs w:val="22"/>
        </w:rPr>
        <w:t>.202</w:t>
      </w:r>
      <w:r w:rsidR="00EB13DE" w:rsidRPr="00EB13DE">
        <w:rPr>
          <w:rFonts w:asciiTheme="minorHAnsi" w:hAnsiTheme="minorHAnsi"/>
          <w:i/>
          <w:color w:val="0070C0"/>
          <w:sz w:val="22"/>
          <w:szCs w:val="22"/>
          <w:lang w:val="ru-RU"/>
        </w:rPr>
        <w:t>2</w:t>
      </w:r>
      <w:r w:rsidRPr="0031149D">
        <w:rPr>
          <w:rFonts w:asciiTheme="minorHAnsi" w:hAnsiTheme="minorHAnsi"/>
          <w:i/>
          <w:color w:val="0070C0"/>
          <w:sz w:val="22"/>
          <w:szCs w:val="22"/>
        </w:rPr>
        <w:t>)</w:t>
      </w:r>
      <w:r w:rsidRPr="0031149D">
        <w:rPr>
          <w:rStyle w:val="af0"/>
          <w:rFonts w:asciiTheme="minorHAnsi" w:hAnsiTheme="minorHAnsi"/>
          <w:i/>
          <w:color w:val="0070C0"/>
          <w:sz w:val="22"/>
          <w:szCs w:val="22"/>
        </w:rPr>
        <w:footnoteReference w:id="3"/>
      </w:r>
    </w:p>
    <w:p w:rsidR="006339F5" w:rsidRPr="0031149D" w:rsidRDefault="006339F5" w:rsidP="009B47DC">
      <w:pPr>
        <w:spacing w:after="120" w:line="240" w:lineRule="auto"/>
        <w:jc w:val="both"/>
        <w:rPr>
          <w:rFonts w:asciiTheme="minorHAnsi" w:hAnsiTheme="minorHAnsi"/>
          <w:i/>
          <w:color w:val="0070C0"/>
          <w:sz w:val="22"/>
          <w:szCs w:val="22"/>
        </w:rPr>
      </w:pPr>
      <w:r w:rsidRPr="0031149D">
        <w:rPr>
          <w:rFonts w:asciiTheme="minorHAnsi" w:hAnsiTheme="minorHAnsi"/>
          <w:b/>
          <w:bCs/>
          <w:i/>
          <w:color w:val="0070C0"/>
          <w:sz w:val="22"/>
          <w:szCs w:val="22"/>
        </w:rPr>
        <w:t xml:space="preserve">Погоджено </w:t>
      </w:r>
      <w:r w:rsidRPr="0031149D">
        <w:rPr>
          <w:rFonts w:asciiTheme="minorHAnsi" w:hAnsiTheme="minorHAnsi"/>
          <w:i/>
          <w:color w:val="0070C0"/>
          <w:sz w:val="22"/>
          <w:szCs w:val="22"/>
        </w:rPr>
        <w:t xml:space="preserve">Методичною комісією факультету (протокол № </w:t>
      </w:r>
      <w:r w:rsidR="00DF1900">
        <w:rPr>
          <w:rFonts w:asciiTheme="minorHAnsi" w:hAnsiTheme="minorHAnsi"/>
          <w:i/>
          <w:color w:val="0070C0"/>
          <w:sz w:val="22"/>
          <w:szCs w:val="22"/>
          <w:lang w:val="ru-RU"/>
        </w:rPr>
        <w:t>10</w:t>
      </w:r>
      <w:r w:rsidRPr="0031149D">
        <w:rPr>
          <w:rFonts w:asciiTheme="minorHAnsi" w:hAnsiTheme="minorHAnsi"/>
          <w:i/>
          <w:color w:val="0070C0"/>
          <w:sz w:val="22"/>
          <w:szCs w:val="22"/>
        </w:rPr>
        <w:t xml:space="preserve"> від </w:t>
      </w:r>
      <w:r w:rsidR="00C37B06" w:rsidRPr="0031149D">
        <w:rPr>
          <w:rFonts w:asciiTheme="minorHAnsi" w:hAnsiTheme="minorHAnsi"/>
          <w:i/>
          <w:color w:val="0070C0"/>
          <w:sz w:val="22"/>
          <w:szCs w:val="22"/>
        </w:rPr>
        <w:t>23</w:t>
      </w:r>
      <w:r w:rsidRPr="0031149D">
        <w:rPr>
          <w:rFonts w:asciiTheme="minorHAnsi" w:hAnsiTheme="minorHAnsi"/>
          <w:i/>
          <w:color w:val="0070C0"/>
          <w:sz w:val="22"/>
          <w:szCs w:val="22"/>
        </w:rPr>
        <w:t>.</w:t>
      </w:r>
      <w:r w:rsidR="00DF1900">
        <w:rPr>
          <w:rFonts w:asciiTheme="minorHAnsi" w:hAnsiTheme="minorHAnsi"/>
          <w:i/>
          <w:color w:val="0070C0"/>
          <w:sz w:val="22"/>
          <w:szCs w:val="22"/>
          <w:lang w:val="ru-RU"/>
        </w:rPr>
        <w:t>06</w:t>
      </w:r>
      <w:r w:rsidRPr="0031149D">
        <w:rPr>
          <w:rFonts w:asciiTheme="minorHAnsi" w:hAnsiTheme="minorHAnsi"/>
          <w:i/>
          <w:color w:val="0070C0"/>
          <w:sz w:val="22"/>
          <w:szCs w:val="22"/>
        </w:rPr>
        <w:t>.202</w:t>
      </w:r>
      <w:r w:rsidR="00EB13DE" w:rsidRPr="00EB13DE">
        <w:rPr>
          <w:rFonts w:asciiTheme="minorHAnsi" w:hAnsiTheme="minorHAnsi"/>
          <w:i/>
          <w:color w:val="0070C0"/>
          <w:sz w:val="22"/>
          <w:szCs w:val="22"/>
          <w:lang w:val="ru-RU"/>
        </w:rPr>
        <w:t>2</w:t>
      </w:r>
      <w:r w:rsidRPr="0031149D">
        <w:rPr>
          <w:rFonts w:asciiTheme="minorHAnsi" w:hAnsiTheme="minorHAnsi"/>
          <w:i/>
          <w:color w:val="0070C0"/>
          <w:sz w:val="22"/>
          <w:szCs w:val="22"/>
        </w:rPr>
        <w:t xml:space="preserve"> р.</w:t>
      </w:r>
      <w:r w:rsidRPr="0031149D">
        <w:rPr>
          <w:rFonts w:asciiTheme="minorHAnsi" w:hAnsiTheme="minorHAnsi"/>
          <w:bCs/>
          <w:i/>
          <w:color w:val="0070C0"/>
          <w:sz w:val="22"/>
          <w:szCs w:val="22"/>
        </w:rPr>
        <w:t>)</w:t>
      </w:r>
    </w:p>
    <w:sectPr w:rsidR="006339F5" w:rsidRPr="0031149D" w:rsidSect="005413FF">
      <w:pgSz w:w="11906" w:h="16838"/>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CFC" w:rsidRDefault="00387CFC" w:rsidP="004E0EDF">
      <w:pPr>
        <w:spacing w:line="240" w:lineRule="auto"/>
      </w:pPr>
      <w:r>
        <w:separator/>
      </w:r>
    </w:p>
  </w:endnote>
  <w:endnote w:type="continuationSeparator" w:id="0">
    <w:p w:rsidR="00387CFC" w:rsidRDefault="00387CFC" w:rsidP="004E0E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CFC" w:rsidRDefault="00387CFC" w:rsidP="004E0EDF">
      <w:pPr>
        <w:spacing w:line="240" w:lineRule="auto"/>
      </w:pPr>
      <w:r>
        <w:separator/>
      </w:r>
    </w:p>
  </w:footnote>
  <w:footnote w:type="continuationSeparator" w:id="0">
    <w:p w:rsidR="00387CFC" w:rsidRDefault="00387CFC" w:rsidP="004E0EDF">
      <w:pPr>
        <w:spacing w:line="240" w:lineRule="auto"/>
      </w:pPr>
      <w:r>
        <w:continuationSeparator/>
      </w:r>
    </w:p>
  </w:footnote>
  <w:footnote w:id="1">
    <w:p w:rsidR="00C40248" w:rsidRDefault="00C40248" w:rsidP="00C40248">
      <w:pPr>
        <w:pStyle w:val="ae"/>
      </w:pPr>
      <w:r>
        <w:rPr>
          <w:rStyle w:val="af0"/>
        </w:rPr>
        <w:footnoteRef/>
      </w:r>
      <w:r>
        <w:t xml:space="preserve"> Максимальна кількість балів, яку може набрати студент протягом 8 тижнів.</w:t>
      </w:r>
    </w:p>
  </w:footnote>
  <w:footnote w:id="2">
    <w:p w:rsidR="00C40248" w:rsidRDefault="00C40248" w:rsidP="00C40248">
      <w:pPr>
        <w:pStyle w:val="ae"/>
      </w:pPr>
      <w:r>
        <w:rPr>
          <w:rStyle w:val="af0"/>
        </w:rPr>
        <w:footnoteRef/>
      </w:r>
      <w:r>
        <w:t xml:space="preserve"> Максимальна кількість балів, яку може набрати студент протягом 14 тижнів.</w:t>
      </w:r>
    </w:p>
  </w:footnote>
  <w:footnote w:id="3">
    <w:p w:rsidR="00330285" w:rsidRDefault="007226F1" w:rsidP="009B47DC">
      <w:pPr>
        <w:pStyle w:val="ae"/>
      </w:pPr>
      <w:r>
        <w:rPr>
          <w:rStyle w:val="af0"/>
        </w:rPr>
        <w:footnoteRef/>
      </w:r>
      <w:r>
        <w:t xml:space="preserve"> Силабус спочатку погоджується метод. комісією, а потів Ухвалюється кафедрою.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597D"/>
    <w:multiLevelType w:val="singleLevel"/>
    <w:tmpl w:val="EE501DBA"/>
    <w:lvl w:ilvl="0">
      <w:numFmt w:val="bullet"/>
      <w:lvlText w:val="-"/>
      <w:lvlJc w:val="left"/>
      <w:pPr>
        <w:tabs>
          <w:tab w:val="num" w:pos="360"/>
        </w:tabs>
        <w:ind w:left="360" w:hanging="360"/>
      </w:pPr>
      <w:rPr>
        <w:rFonts w:hint="default"/>
      </w:rPr>
    </w:lvl>
  </w:abstractNum>
  <w:abstractNum w:abstractNumId="1">
    <w:nsid w:val="126F6F5E"/>
    <w:multiLevelType w:val="hybridMultilevel"/>
    <w:tmpl w:val="627A3C96"/>
    <w:lvl w:ilvl="0" w:tplc="FFFFFFFF">
      <w:start w:val="3"/>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18775048"/>
    <w:multiLevelType w:val="hybridMultilevel"/>
    <w:tmpl w:val="535A17F2"/>
    <w:lvl w:ilvl="0" w:tplc="CC00CF6A">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214876E3"/>
    <w:multiLevelType w:val="hybridMultilevel"/>
    <w:tmpl w:val="8BFE0878"/>
    <w:lvl w:ilvl="0" w:tplc="FFFFFFFF">
      <w:start w:val="1"/>
      <w:numFmt w:val="decimal"/>
      <w:lvlText w:val="%1."/>
      <w:lvlJc w:val="left"/>
      <w:pPr>
        <w:tabs>
          <w:tab w:val="num" w:pos="720"/>
        </w:tabs>
        <w:ind w:left="720" w:hanging="360"/>
      </w:pPr>
      <w:rPr>
        <w:rFonts w:cs="Times New Roman"/>
      </w:rPr>
    </w:lvl>
    <w:lvl w:ilvl="1" w:tplc="FFFFFFFF">
      <w:start w:val="2"/>
      <w:numFmt w:val="bullet"/>
      <w:lvlText w:val="-"/>
      <w:lvlJc w:val="left"/>
      <w:pPr>
        <w:tabs>
          <w:tab w:val="num" w:pos="1440"/>
        </w:tabs>
        <w:ind w:left="1440" w:hanging="360"/>
      </w:pPr>
      <w:rPr>
        <w:rFonts w:ascii="Times New Roman" w:eastAsia="Times New Roman" w:hAnsi="Times New Roman" w:hint="default"/>
      </w:rPr>
    </w:lvl>
    <w:lvl w:ilvl="2" w:tplc="FFFFFFFF">
      <w:start w:val="3"/>
      <w:numFmt w:val="bullet"/>
      <w:lvlText w:val="–"/>
      <w:lvlJc w:val="left"/>
      <w:pPr>
        <w:tabs>
          <w:tab w:val="num" w:pos="360"/>
        </w:tabs>
        <w:ind w:left="360" w:hanging="360"/>
      </w:pPr>
      <w:rPr>
        <w:rFonts w:ascii="Times New Roman" w:eastAsia="Times New Roman" w:hAnsi="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nsid w:val="2219524D"/>
    <w:multiLevelType w:val="hybridMultilevel"/>
    <w:tmpl w:val="51500298"/>
    <w:lvl w:ilvl="0" w:tplc="FFFFFFFF">
      <w:start w:val="3"/>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29BF456E"/>
    <w:multiLevelType w:val="hybridMultilevel"/>
    <w:tmpl w:val="5E3467D6"/>
    <w:lvl w:ilvl="0" w:tplc="2B1091C2">
      <w:numFmt w:val="bullet"/>
      <w:lvlText w:val="-"/>
      <w:lvlJc w:val="left"/>
      <w:pPr>
        <w:ind w:left="793" w:hanging="360"/>
      </w:pPr>
      <w:rPr>
        <w:rFonts w:ascii="Calibri" w:eastAsia="Times New Roman" w:hAnsi="Calibri"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
    <w:nsid w:val="326B5FAA"/>
    <w:multiLevelType w:val="hybridMultilevel"/>
    <w:tmpl w:val="89A879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7E1014E"/>
    <w:multiLevelType w:val="singleLevel"/>
    <w:tmpl w:val="1B5E34CA"/>
    <w:lvl w:ilvl="0">
      <w:start w:val="8"/>
      <w:numFmt w:val="bullet"/>
      <w:lvlText w:val="-"/>
      <w:lvlJc w:val="left"/>
      <w:pPr>
        <w:tabs>
          <w:tab w:val="num" w:pos="927"/>
        </w:tabs>
        <w:ind w:left="907" w:hanging="340"/>
      </w:pPr>
      <w:rPr>
        <w:sz w:val="22"/>
      </w:rPr>
    </w:lvl>
  </w:abstractNum>
  <w:abstractNum w:abstractNumId="9">
    <w:nsid w:val="3B317966"/>
    <w:multiLevelType w:val="hybridMultilevel"/>
    <w:tmpl w:val="0E149846"/>
    <w:lvl w:ilvl="0" w:tplc="19E0F502">
      <w:start w:val="1"/>
      <w:numFmt w:val="decimal"/>
      <w:suff w:val="space"/>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77E781D"/>
    <w:multiLevelType w:val="hybridMultilevel"/>
    <w:tmpl w:val="9F9810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B8B620D"/>
    <w:multiLevelType w:val="hybridMultilevel"/>
    <w:tmpl w:val="A5D8CC66"/>
    <w:lvl w:ilvl="0" w:tplc="9414490C">
      <w:start w:val="1"/>
      <w:numFmt w:val="bullet"/>
      <w:lvlText w:val=""/>
      <w:lvlJc w:val="left"/>
      <w:pPr>
        <w:tabs>
          <w:tab w:val="num" w:pos="380"/>
        </w:tabs>
        <w:ind w:left="380" w:hanging="3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89A5304"/>
    <w:multiLevelType w:val="hybridMultilevel"/>
    <w:tmpl w:val="89A879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604A4139"/>
    <w:multiLevelType w:val="hybridMultilevel"/>
    <w:tmpl w:val="C9CC145E"/>
    <w:lvl w:ilvl="0" w:tplc="2B1091C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3E5603"/>
    <w:multiLevelType w:val="hybridMultilevel"/>
    <w:tmpl w:val="F8DEE20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D61776"/>
    <w:multiLevelType w:val="hybridMultilevel"/>
    <w:tmpl w:val="68341E14"/>
    <w:lvl w:ilvl="0" w:tplc="935CB680">
      <w:start w:val="1"/>
      <w:numFmt w:val="decimal"/>
      <w:lvlText w:val="%1."/>
      <w:lvlJc w:val="left"/>
      <w:pPr>
        <w:ind w:left="720" w:hanging="360"/>
      </w:pPr>
      <w:rPr>
        <w:rFonts w:cs="Times New Roman" w:hint="default"/>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9E47CF8"/>
    <w:multiLevelType w:val="singleLevel"/>
    <w:tmpl w:val="EE501DBA"/>
    <w:lvl w:ilvl="0">
      <w:start w:val="1"/>
      <w:numFmt w:val="bullet"/>
      <w:lvlText w:val="-"/>
      <w:lvlJc w:val="left"/>
      <w:pPr>
        <w:tabs>
          <w:tab w:val="num" w:pos="360"/>
        </w:tabs>
        <w:ind w:left="360" w:hanging="360"/>
      </w:pPr>
      <w:rPr>
        <w:rFonts w:hint="default"/>
      </w:rPr>
    </w:lvl>
  </w:abstractNum>
  <w:abstractNum w:abstractNumId="18">
    <w:nsid w:val="7CFE7292"/>
    <w:multiLevelType w:val="hybridMultilevel"/>
    <w:tmpl w:val="45DC99A4"/>
    <w:lvl w:ilvl="0" w:tplc="B3BE1660">
      <w:start w:val="1"/>
      <w:numFmt w:val="decimal"/>
      <w:pStyle w:val="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15"/>
  </w:num>
  <w:num w:numId="3">
    <w:abstractNumId w:val="5"/>
  </w:num>
  <w:num w:numId="4">
    <w:abstractNumId w:val="13"/>
  </w:num>
  <w:num w:numId="5">
    <w:abstractNumId w:val="18"/>
  </w:num>
  <w:num w:numId="6">
    <w:abstractNumId w:val="18"/>
  </w:num>
  <w:num w:numId="7">
    <w:abstractNumId w:val="18"/>
  </w:num>
  <w:num w:numId="8">
    <w:abstractNumId w:val="18"/>
    <w:lvlOverride w:ilvl="0">
      <w:startOverride w:val="1"/>
    </w:lvlOverride>
  </w:num>
  <w:num w:numId="9">
    <w:abstractNumId w:val="18"/>
  </w:num>
  <w:num w:numId="10">
    <w:abstractNumId w:val="18"/>
  </w:num>
  <w:num w:numId="11">
    <w:abstractNumId w:val="18"/>
  </w:num>
  <w:num w:numId="12">
    <w:abstractNumId w:val="7"/>
  </w:num>
  <w:num w:numId="13">
    <w:abstractNumId w:val="17"/>
  </w:num>
  <w:num w:numId="14">
    <w:abstractNumId w:val="0"/>
  </w:num>
  <w:num w:numId="15">
    <w:abstractNumId w:val="16"/>
  </w:num>
  <w:num w:numId="16">
    <w:abstractNumId w:val="10"/>
  </w:num>
  <w:num w:numId="17">
    <w:abstractNumId w:val="6"/>
  </w:num>
  <w:num w:numId="18">
    <w:abstractNumId w:val="12"/>
  </w:num>
  <w:num w:numId="19">
    <w:abstractNumId w:val="14"/>
  </w:num>
  <w:num w:numId="20">
    <w:abstractNumId w:val="11"/>
  </w:num>
  <w:num w:numId="21">
    <w:abstractNumId w:val="9"/>
  </w:num>
  <w:num w:numId="22">
    <w:abstractNumId w:val="2"/>
  </w:num>
  <w:num w:numId="23">
    <w:abstractNumId w:val="8"/>
  </w:num>
  <w:num w:numId="24">
    <w:abstractNumId w:val="1"/>
  </w:num>
  <w:num w:numId="25">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characterSpacingControl w:val="doNotCompress"/>
  <w:footnotePr>
    <w:footnote w:id="-1"/>
    <w:footnote w:id="0"/>
  </w:footnotePr>
  <w:endnotePr>
    <w:endnote w:id="-1"/>
    <w:endnote w:id="0"/>
  </w:endnotePr>
  <w:compat/>
  <w:rsids>
    <w:rsidRoot w:val="004A6336"/>
    <w:rsid w:val="00003D3F"/>
    <w:rsid w:val="000101E2"/>
    <w:rsid w:val="000107F1"/>
    <w:rsid w:val="00010C20"/>
    <w:rsid w:val="000508C8"/>
    <w:rsid w:val="00054E64"/>
    <w:rsid w:val="00070C3D"/>
    <w:rsid w:val="000710BB"/>
    <w:rsid w:val="00087AFC"/>
    <w:rsid w:val="000909B9"/>
    <w:rsid w:val="00091585"/>
    <w:rsid w:val="000947A0"/>
    <w:rsid w:val="000A4E1A"/>
    <w:rsid w:val="000C40A0"/>
    <w:rsid w:val="000D1F73"/>
    <w:rsid w:val="000D3CB9"/>
    <w:rsid w:val="000D4B2E"/>
    <w:rsid w:val="000D688E"/>
    <w:rsid w:val="000F01A9"/>
    <w:rsid w:val="000F04FD"/>
    <w:rsid w:val="00113864"/>
    <w:rsid w:val="0013030E"/>
    <w:rsid w:val="001305BE"/>
    <w:rsid w:val="0013767B"/>
    <w:rsid w:val="001435BE"/>
    <w:rsid w:val="0015558C"/>
    <w:rsid w:val="00161DB2"/>
    <w:rsid w:val="00167D84"/>
    <w:rsid w:val="0018350E"/>
    <w:rsid w:val="00183C8A"/>
    <w:rsid w:val="001943AA"/>
    <w:rsid w:val="001A0AB2"/>
    <w:rsid w:val="001B6865"/>
    <w:rsid w:val="001B7E82"/>
    <w:rsid w:val="001D56C1"/>
    <w:rsid w:val="001D5DAC"/>
    <w:rsid w:val="001D7682"/>
    <w:rsid w:val="001F16FE"/>
    <w:rsid w:val="001F1960"/>
    <w:rsid w:val="00207C57"/>
    <w:rsid w:val="0021116B"/>
    <w:rsid w:val="0022449B"/>
    <w:rsid w:val="002274F4"/>
    <w:rsid w:val="00234F8C"/>
    <w:rsid w:val="0023533A"/>
    <w:rsid w:val="00244419"/>
    <w:rsid w:val="0024717A"/>
    <w:rsid w:val="00253BCC"/>
    <w:rsid w:val="0025673F"/>
    <w:rsid w:val="00264B79"/>
    <w:rsid w:val="00265260"/>
    <w:rsid w:val="00270675"/>
    <w:rsid w:val="00275D66"/>
    <w:rsid w:val="002A24E4"/>
    <w:rsid w:val="002A46BD"/>
    <w:rsid w:val="002A4F03"/>
    <w:rsid w:val="002A524C"/>
    <w:rsid w:val="002C2D02"/>
    <w:rsid w:val="002C73C9"/>
    <w:rsid w:val="002D370C"/>
    <w:rsid w:val="002D42F9"/>
    <w:rsid w:val="00306C33"/>
    <w:rsid w:val="0031149D"/>
    <w:rsid w:val="003301B2"/>
    <w:rsid w:val="00330285"/>
    <w:rsid w:val="00361427"/>
    <w:rsid w:val="00382C91"/>
    <w:rsid w:val="00387CFC"/>
    <w:rsid w:val="0039295D"/>
    <w:rsid w:val="003A2F0F"/>
    <w:rsid w:val="003C1370"/>
    <w:rsid w:val="003C70D8"/>
    <w:rsid w:val="003D35CF"/>
    <w:rsid w:val="003F0A41"/>
    <w:rsid w:val="003F0BA1"/>
    <w:rsid w:val="003F2472"/>
    <w:rsid w:val="004156CC"/>
    <w:rsid w:val="00416522"/>
    <w:rsid w:val="00434EE3"/>
    <w:rsid w:val="004442EE"/>
    <w:rsid w:val="004465DC"/>
    <w:rsid w:val="004472C0"/>
    <w:rsid w:val="00450A39"/>
    <w:rsid w:val="0046632F"/>
    <w:rsid w:val="00485481"/>
    <w:rsid w:val="004866C6"/>
    <w:rsid w:val="00491B45"/>
    <w:rsid w:val="00494B8C"/>
    <w:rsid w:val="004A1ED8"/>
    <w:rsid w:val="004A6336"/>
    <w:rsid w:val="004B4942"/>
    <w:rsid w:val="004C22F6"/>
    <w:rsid w:val="004C49DE"/>
    <w:rsid w:val="004D1575"/>
    <w:rsid w:val="004E0EDF"/>
    <w:rsid w:val="004F0E2A"/>
    <w:rsid w:val="004F6918"/>
    <w:rsid w:val="005014A9"/>
    <w:rsid w:val="005251A5"/>
    <w:rsid w:val="00530A47"/>
    <w:rsid w:val="00530BFF"/>
    <w:rsid w:val="005413FF"/>
    <w:rsid w:val="00555A8B"/>
    <w:rsid w:val="00556E26"/>
    <w:rsid w:val="00577370"/>
    <w:rsid w:val="005C3C05"/>
    <w:rsid w:val="005C3C2B"/>
    <w:rsid w:val="005D764D"/>
    <w:rsid w:val="005F3DDD"/>
    <w:rsid w:val="005F4692"/>
    <w:rsid w:val="00617DF0"/>
    <w:rsid w:val="00630A1E"/>
    <w:rsid w:val="00633694"/>
    <w:rsid w:val="006339F5"/>
    <w:rsid w:val="00641497"/>
    <w:rsid w:val="006757B0"/>
    <w:rsid w:val="00682D60"/>
    <w:rsid w:val="006A59DB"/>
    <w:rsid w:val="006A657E"/>
    <w:rsid w:val="006A6D13"/>
    <w:rsid w:val="006B6428"/>
    <w:rsid w:val="006D030A"/>
    <w:rsid w:val="006E65B0"/>
    <w:rsid w:val="006F5C29"/>
    <w:rsid w:val="007009D1"/>
    <w:rsid w:val="00714AB2"/>
    <w:rsid w:val="007226F1"/>
    <w:rsid w:val="007244E1"/>
    <w:rsid w:val="007303F9"/>
    <w:rsid w:val="007350B6"/>
    <w:rsid w:val="00737382"/>
    <w:rsid w:val="007461CC"/>
    <w:rsid w:val="00761070"/>
    <w:rsid w:val="00773010"/>
    <w:rsid w:val="0077700A"/>
    <w:rsid w:val="00780DD4"/>
    <w:rsid w:val="00791855"/>
    <w:rsid w:val="007A4E05"/>
    <w:rsid w:val="007A638C"/>
    <w:rsid w:val="007B3BBE"/>
    <w:rsid w:val="007D0884"/>
    <w:rsid w:val="007D6C5E"/>
    <w:rsid w:val="007E3190"/>
    <w:rsid w:val="007E7F74"/>
    <w:rsid w:val="007F4967"/>
    <w:rsid w:val="007F7C45"/>
    <w:rsid w:val="00804BFB"/>
    <w:rsid w:val="00806E2A"/>
    <w:rsid w:val="008148A3"/>
    <w:rsid w:val="00832CCE"/>
    <w:rsid w:val="00835B4A"/>
    <w:rsid w:val="00857722"/>
    <w:rsid w:val="00864C23"/>
    <w:rsid w:val="00872F8C"/>
    <w:rsid w:val="00880FD0"/>
    <w:rsid w:val="008862E9"/>
    <w:rsid w:val="00894491"/>
    <w:rsid w:val="008A03A1"/>
    <w:rsid w:val="008A4024"/>
    <w:rsid w:val="008B0AB8"/>
    <w:rsid w:val="008B16FE"/>
    <w:rsid w:val="008B34BA"/>
    <w:rsid w:val="008C25B3"/>
    <w:rsid w:val="008C6967"/>
    <w:rsid w:val="008D1B2D"/>
    <w:rsid w:val="008E5C5E"/>
    <w:rsid w:val="008F5737"/>
    <w:rsid w:val="0091012C"/>
    <w:rsid w:val="00941384"/>
    <w:rsid w:val="00953A72"/>
    <w:rsid w:val="00962C2E"/>
    <w:rsid w:val="00965B63"/>
    <w:rsid w:val="009B2DDB"/>
    <w:rsid w:val="009B3A3F"/>
    <w:rsid w:val="009B47DC"/>
    <w:rsid w:val="009C59B9"/>
    <w:rsid w:val="009E040C"/>
    <w:rsid w:val="009E3DB6"/>
    <w:rsid w:val="009F2AEC"/>
    <w:rsid w:val="009F69B9"/>
    <w:rsid w:val="009F751E"/>
    <w:rsid w:val="00A17999"/>
    <w:rsid w:val="00A21D08"/>
    <w:rsid w:val="00A2464E"/>
    <w:rsid w:val="00A2798C"/>
    <w:rsid w:val="00A36D1D"/>
    <w:rsid w:val="00A40520"/>
    <w:rsid w:val="00A57278"/>
    <w:rsid w:val="00A66477"/>
    <w:rsid w:val="00A90398"/>
    <w:rsid w:val="00AA38A6"/>
    <w:rsid w:val="00AA6B23"/>
    <w:rsid w:val="00AA7623"/>
    <w:rsid w:val="00AB05C9"/>
    <w:rsid w:val="00AB736F"/>
    <w:rsid w:val="00AC64B7"/>
    <w:rsid w:val="00AD5593"/>
    <w:rsid w:val="00AE03E1"/>
    <w:rsid w:val="00AE41A6"/>
    <w:rsid w:val="00AF5A9B"/>
    <w:rsid w:val="00AF649B"/>
    <w:rsid w:val="00B048ED"/>
    <w:rsid w:val="00B145EC"/>
    <w:rsid w:val="00B16840"/>
    <w:rsid w:val="00B16DDA"/>
    <w:rsid w:val="00B20824"/>
    <w:rsid w:val="00B31385"/>
    <w:rsid w:val="00B40317"/>
    <w:rsid w:val="00B47838"/>
    <w:rsid w:val="00B64A97"/>
    <w:rsid w:val="00B709E8"/>
    <w:rsid w:val="00B70ABA"/>
    <w:rsid w:val="00B7564E"/>
    <w:rsid w:val="00B77690"/>
    <w:rsid w:val="00B826D6"/>
    <w:rsid w:val="00B83BB8"/>
    <w:rsid w:val="00BA590A"/>
    <w:rsid w:val="00BA7DE2"/>
    <w:rsid w:val="00BD4BD4"/>
    <w:rsid w:val="00C147E0"/>
    <w:rsid w:val="00C2177C"/>
    <w:rsid w:val="00C301EF"/>
    <w:rsid w:val="00C32BA6"/>
    <w:rsid w:val="00C37B06"/>
    <w:rsid w:val="00C40248"/>
    <w:rsid w:val="00C42A21"/>
    <w:rsid w:val="00C5240E"/>
    <w:rsid w:val="00C52DCB"/>
    <w:rsid w:val="00C54E35"/>
    <w:rsid w:val="00C55C12"/>
    <w:rsid w:val="00C63FB2"/>
    <w:rsid w:val="00C8407C"/>
    <w:rsid w:val="00C9506D"/>
    <w:rsid w:val="00CB5DEC"/>
    <w:rsid w:val="00CC4F01"/>
    <w:rsid w:val="00CD7298"/>
    <w:rsid w:val="00CE65F1"/>
    <w:rsid w:val="00CF4F2F"/>
    <w:rsid w:val="00D014BC"/>
    <w:rsid w:val="00D05879"/>
    <w:rsid w:val="00D2172D"/>
    <w:rsid w:val="00D219C4"/>
    <w:rsid w:val="00D24A31"/>
    <w:rsid w:val="00D302E3"/>
    <w:rsid w:val="00D41AEC"/>
    <w:rsid w:val="00D525C0"/>
    <w:rsid w:val="00D62120"/>
    <w:rsid w:val="00D82DA7"/>
    <w:rsid w:val="00D82F42"/>
    <w:rsid w:val="00D87AA8"/>
    <w:rsid w:val="00D92509"/>
    <w:rsid w:val="00DA3D44"/>
    <w:rsid w:val="00DB7040"/>
    <w:rsid w:val="00DC0299"/>
    <w:rsid w:val="00DD1C18"/>
    <w:rsid w:val="00DD7655"/>
    <w:rsid w:val="00DF1900"/>
    <w:rsid w:val="00E0088D"/>
    <w:rsid w:val="00E06AC5"/>
    <w:rsid w:val="00E17713"/>
    <w:rsid w:val="00E37866"/>
    <w:rsid w:val="00E40BA0"/>
    <w:rsid w:val="00E572F2"/>
    <w:rsid w:val="00E67816"/>
    <w:rsid w:val="00EA0EB9"/>
    <w:rsid w:val="00EB13DE"/>
    <w:rsid w:val="00EB4F56"/>
    <w:rsid w:val="00EE3B66"/>
    <w:rsid w:val="00EE539C"/>
    <w:rsid w:val="00EF6921"/>
    <w:rsid w:val="00F006E2"/>
    <w:rsid w:val="00F01EF5"/>
    <w:rsid w:val="00F110CA"/>
    <w:rsid w:val="00F162DC"/>
    <w:rsid w:val="00F25DB2"/>
    <w:rsid w:val="00F31022"/>
    <w:rsid w:val="00F513A5"/>
    <w:rsid w:val="00F51B26"/>
    <w:rsid w:val="00F677B9"/>
    <w:rsid w:val="00F72878"/>
    <w:rsid w:val="00F74367"/>
    <w:rsid w:val="00F75D43"/>
    <w:rsid w:val="00F7666C"/>
    <w:rsid w:val="00F77E2B"/>
    <w:rsid w:val="00F80F7C"/>
    <w:rsid w:val="00F86DBE"/>
    <w:rsid w:val="00F95D78"/>
    <w:rsid w:val="00F96C14"/>
    <w:rsid w:val="00FC44AF"/>
    <w:rsid w:val="00FF2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36"/>
    <w:pPr>
      <w:spacing w:line="276" w:lineRule="auto"/>
    </w:pPr>
    <w:rPr>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4A6336"/>
    <w:rPr>
      <w:rFonts w:asciiTheme="minorHAnsi" w:hAnsiTheme="minorHAnsi" w:cs="Times New Roman"/>
      <w:b/>
      <w:color w:val="002060"/>
      <w:sz w:val="24"/>
      <w:szCs w:val="24"/>
      <w:lang w:val="uk-UA" w:eastAsia="en-US"/>
    </w:rPr>
  </w:style>
  <w:style w:type="table" w:styleId="a4">
    <w:name w:val="Table Grid"/>
    <w:basedOn w:val="a2"/>
    <w:uiPriority w:val="59"/>
    <w:rsid w:val="004A6336"/>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4A6336"/>
    <w:pPr>
      <w:ind w:left="720"/>
      <w:contextualSpacing/>
    </w:pPr>
  </w:style>
  <w:style w:type="character" w:styleId="a5">
    <w:name w:val="Hyperlink"/>
    <w:basedOn w:val="a1"/>
    <w:uiPriority w:val="99"/>
    <w:rsid w:val="004A6336"/>
    <w:rPr>
      <w:rFonts w:cs="Times New Roman"/>
      <w:color w:val="0000FF" w:themeColor="hyperlink"/>
      <w:u w:val="single"/>
    </w:rPr>
  </w:style>
  <w:style w:type="character" w:customStyle="1" w:styleId="11">
    <w:name w:val="Основной шрифт абзаца1"/>
    <w:rsid w:val="004A6336"/>
  </w:style>
  <w:style w:type="paragraph" w:styleId="a6">
    <w:name w:val="Balloon Text"/>
    <w:basedOn w:val="a"/>
    <w:link w:val="a7"/>
    <w:uiPriority w:val="99"/>
    <w:rsid w:val="004A6336"/>
    <w:pPr>
      <w:spacing w:line="240" w:lineRule="auto"/>
    </w:pPr>
    <w:rPr>
      <w:rFonts w:ascii="Tahoma" w:hAnsi="Tahoma" w:cs="Tahoma"/>
      <w:sz w:val="16"/>
      <w:szCs w:val="16"/>
    </w:rPr>
  </w:style>
  <w:style w:type="character" w:customStyle="1" w:styleId="a7">
    <w:name w:val="Текст выноски Знак"/>
    <w:basedOn w:val="a1"/>
    <w:link w:val="a6"/>
    <w:uiPriority w:val="99"/>
    <w:locked/>
    <w:rsid w:val="004A6336"/>
    <w:rPr>
      <w:rFonts w:ascii="Tahoma" w:hAnsi="Tahoma" w:cs="Tahoma"/>
      <w:sz w:val="16"/>
      <w:szCs w:val="16"/>
      <w:lang w:val="uk-UA" w:eastAsia="en-US"/>
    </w:rPr>
  </w:style>
  <w:style w:type="character" w:styleId="a8">
    <w:name w:val="annotation reference"/>
    <w:basedOn w:val="a1"/>
    <w:uiPriority w:val="99"/>
    <w:semiHidden/>
    <w:unhideWhenUsed/>
    <w:rsid w:val="00D82DA7"/>
    <w:rPr>
      <w:rFonts w:cs="Times New Roman"/>
      <w:sz w:val="16"/>
      <w:szCs w:val="16"/>
    </w:rPr>
  </w:style>
  <w:style w:type="paragraph" w:styleId="a9">
    <w:name w:val="annotation text"/>
    <w:basedOn w:val="a"/>
    <w:link w:val="aa"/>
    <w:uiPriority w:val="99"/>
    <w:semiHidden/>
    <w:unhideWhenUsed/>
    <w:rsid w:val="00D82DA7"/>
    <w:pPr>
      <w:spacing w:line="240" w:lineRule="auto"/>
    </w:pPr>
    <w:rPr>
      <w:sz w:val="20"/>
      <w:szCs w:val="20"/>
    </w:rPr>
  </w:style>
  <w:style w:type="character" w:customStyle="1" w:styleId="aa">
    <w:name w:val="Текст примечания Знак"/>
    <w:basedOn w:val="a1"/>
    <w:link w:val="a9"/>
    <w:uiPriority w:val="99"/>
    <w:semiHidden/>
    <w:locked/>
    <w:rsid w:val="00D82DA7"/>
    <w:rPr>
      <w:rFonts w:eastAsia="Times New Roman" w:cs="Times New Roman"/>
      <w:lang w:val="uk-UA" w:eastAsia="en-US"/>
    </w:rPr>
  </w:style>
  <w:style w:type="paragraph" w:styleId="ab">
    <w:name w:val="annotation subject"/>
    <w:basedOn w:val="a9"/>
    <w:next w:val="a9"/>
    <w:link w:val="ac"/>
    <w:uiPriority w:val="99"/>
    <w:semiHidden/>
    <w:unhideWhenUsed/>
    <w:rsid w:val="00D82DA7"/>
    <w:rPr>
      <w:b/>
      <w:bCs/>
    </w:rPr>
  </w:style>
  <w:style w:type="character" w:customStyle="1" w:styleId="ac">
    <w:name w:val="Тема примечания Знак"/>
    <w:basedOn w:val="aa"/>
    <w:link w:val="ab"/>
    <w:uiPriority w:val="99"/>
    <w:semiHidden/>
    <w:locked/>
    <w:rsid w:val="00D82DA7"/>
    <w:rPr>
      <w:b/>
      <w:bCs/>
    </w:rPr>
  </w:style>
  <w:style w:type="paragraph" w:styleId="ad">
    <w:name w:val="Revision"/>
    <w:hidden/>
    <w:uiPriority w:val="99"/>
    <w:semiHidden/>
    <w:rsid w:val="00D82DA7"/>
    <w:rPr>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locked/>
    <w:rsid w:val="004E0EDF"/>
    <w:rPr>
      <w:rFonts w:eastAsia="Times New Roman" w:cs="Times New Roman"/>
      <w:lang w:val="uk-UA" w:eastAsia="en-US"/>
    </w:rPr>
  </w:style>
  <w:style w:type="character" w:styleId="af0">
    <w:name w:val="footnote reference"/>
    <w:basedOn w:val="a1"/>
    <w:semiHidden/>
    <w:unhideWhenUsed/>
    <w:rsid w:val="004E0EDF"/>
    <w:rPr>
      <w:rFonts w:cs="Times New Roman"/>
      <w:vertAlign w:val="superscript"/>
    </w:rPr>
  </w:style>
  <w:style w:type="paragraph" w:styleId="af1">
    <w:name w:val="Body Text Indent"/>
    <w:basedOn w:val="a"/>
    <w:link w:val="af2"/>
    <w:uiPriority w:val="99"/>
    <w:rsid w:val="00C147E0"/>
    <w:pPr>
      <w:spacing w:after="120" w:line="240" w:lineRule="auto"/>
      <w:ind w:left="283"/>
    </w:pPr>
    <w:rPr>
      <w:sz w:val="24"/>
      <w:szCs w:val="24"/>
      <w:lang w:val="ru-RU" w:eastAsia="ru-RU"/>
    </w:rPr>
  </w:style>
  <w:style w:type="character" w:customStyle="1" w:styleId="af2">
    <w:name w:val="Основной текст с отступом Знак"/>
    <w:basedOn w:val="a1"/>
    <w:link w:val="af1"/>
    <w:uiPriority w:val="99"/>
    <w:locked/>
    <w:rsid w:val="00C147E0"/>
    <w:rPr>
      <w:rFonts w:cs="Times New Roman"/>
      <w:sz w:val="24"/>
      <w:szCs w:val="24"/>
    </w:rPr>
  </w:style>
  <w:style w:type="paragraph" w:customStyle="1" w:styleId="Normal1">
    <w:name w:val="Normal1"/>
    <w:rsid w:val="00C147E0"/>
    <w:pPr>
      <w:widowControl w:val="0"/>
      <w:jc w:val="both"/>
    </w:pPr>
    <w:rPr>
      <w:sz w:val="24"/>
      <w:lang w:val="uk-UA"/>
    </w:rPr>
  </w:style>
  <w:style w:type="paragraph" w:customStyle="1" w:styleId="12">
    <w:name w:val="Абзац списка1"/>
    <w:basedOn w:val="a"/>
    <w:qFormat/>
    <w:rsid w:val="00491B45"/>
    <w:pPr>
      <w:spacing w:after="200"/>
      <w:ind w:left="720"/>
      <w:contextualSpacing/>
    </w:pPr>
    <w:rPr>
      <w:rFonts w:ascii="Calibri" w:hAnsi="Calibri"/>
      <w:sz w:val="22"/>
      <w:szCs w:val="22"/>
      <w:lang w:val="ru-RU"/>
    </w:rPr>
  </w:style>
  <w:style w:type="character" w:customStyle="1" w:styleId="UnresolvedMention1">
    <w:name w:val="Unresolved Mention1"/>
    <w:basedOn w:val="a1"/>
    <w:uiPriority w:val="99"/>
    <w:semiHidden/>
    <w:unhideWhenUsed/>
    <w:rsid w:val="00010C20"/>
    <w:rPr>
      <w:rFonts w:cs="Times New Roman"/>
      <w:color w:val="605E5C"/>
      <w:shd w:val="clear" w:color="auto" w:fill="E1DFDD"/>
    </w:rPr>
  </w:style>
  <w:style w:type="paragraph" w:styleId="2">
    <w:name w:val="Body Text 2"/>
    <w:basedOn w:val="a"/>
    <w:link w:val="20"/>
    <w:uiPriority w:val="99"/>
    <w:rsid w:val="00D24A31"/>
    <w:pPr>
      <w:spacing w:after="120" w:line="480" w:lineRule="auto"/>
    </w:pPr>
    <w:rPr>
      <w:sz w:val="24"/>
      <w:szCs w:val="24"/>
      <w:lang w:val="ru-RU" w:eastAsia="ru-RU"/>
    </w:rPr>
  </w:style>
  <w:style w:type="character" w:customStyle="1" w:styleId="20">
    <w:name w:val="Основной текст 2 Знак"/>
    <w:basedOn w:val="a1"/>
    <w:link w:val="2"/>
    <w:uiPriority w:val="99"/>
    <w:locked/>
    <w:rsid w:val="00D24A31"/>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792987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po.kpi.ua/course/view.php?id=209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75E3C-5A70-48B6-9220-6D272B4E085A}">
  <ds:schemaRefs>
    <ds:schemaRef ds:uri="http://schemas.microsoft.com/office/2006/metadata/properties"/>
  </ds:schemaRefs>
</ds:datastoreItem>
</file>

<file path=customXml/itemProps2.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3.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13EC08-C795-4732-89B4-F855B114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4277</Words>
  <Characters>24384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NMV KPI</Company>
  <LinksUpToDate>false</LinksUpToDate>
  <CharactersWithSpaces>28604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Ірина Ко</cp:lastModifiedBy>
  <cp:revision>7</cp:revision>
  <cp:lastPrinted>2021-03-04T09:42:00Z</cp:lastPrinted>
  <dcterms:created xsi:type="dcterms:W3CDTF">2022-06-30T07:39:00Z</dcterms:created>
  <dcterms:modified xsi:type="dcterms:W3CDTF">2022-07-01T16:03:00Z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